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ECA" w:rsidRDefault="00020ECA" w:rsidP="00020ECA">
      <w:pPr>
        <w:spacing w:after="0"/>
        <w:rPr>
          <w:rFonts w:ascii="Calibri" w:hAnsi="Calibri" w:cs="Calibri"/>
          <w:sz w:val="28"/>
          <w:szCs w:val="28"/>
        </w:rPr>
      </w:pPr>
      <w:r>
        <w:rPr>
          <w:rFonts w:ascii="Calibri" w:hAnsi="Calibri" w:cs="Calibri"/>
          <w:sz w:val="28"/>
          <w:szCs w:val="28"/>
        </w:rPr>
        <w:t xml:space="preserve">Facultad de Filosofía y Letras – UNT  / Centro de Estudios </w:t>
      </w:r>
      <w:r w:rsidRPr="00B75C08">
        <w:rPr>
          <w:rFonts w:ascii="Calibri" w:hAnsi="Calibri" w:cs="Calibri"/>
          <w:i/>
          <w:sz w:val="28"/>
          <w:szCs w:val="28"/>
        </w:rPr>
        <w:t>Paideia/Politeia</w:t>
      </w:r>
    </w:p>
    <w:p w:rsidR="00020ECA" w:rsidRDefault="00020ECA" w:rsidP="00020ECA">
      <w:pPr>
        <w:spacing w:after="0"/>
        <w:rPr>
          <w:rFonts w:ascii="Calibri" w:hAnsi="Calibri" w:cs="Calibri"/>
          <w:sz w:val="28"/>
          <w:szCs w:val="28"/>
        </w:rPr>
      </w:pPr>
      <w:r>
        <w:rPr>
          <w:rFonts w:ascii="Calibri" w:hAnsi="Calibri" w:cs="Calibri"/>
          <w:sz w:val="28"/>
          <w:szCs w:val="28"/>
        </w:rPr>
        <w:t>Programa Materia Optativa 2019 (Anual) – 100 horas</w:t>
      </w:r>
    </w:p>
    <w:p w:rsidR="00020ECA" w:rsidRDefault="00020ECA" w:rsidP="00020ECA">
      <w:pPr>
        <w:spacing w:after="0"/>
        <w:rPr>
          <w:rFonts w:ascii="Calibri" w:hAnsi="Calibri" w:cs="Calibri"/>
          <w:sz w:val="28"/>
          <w:szCs w:val="28"/>
        </w:rPr>
      </w:pPr>
      <w:r>
        <w:rPr>
          <w:rFonts w:ascii="Calibri" w:hAnsi="Calibri" w:cs="Calibri"/>
          <w:sz w:val="28"/>
          <w:szCs w:val="28"/>
        </w:rPr>
        <w:t>Coordinador Prof. Dr. Ramón E. Ruiz Pesce</w:t>
      </w:r>
    </w:p>
    <w:p w:rsidR="00020ECA" w:rsidRDefault="00020ECA" w:rsidP="00020ECA">
      <w:pPr>
        <w:spacing w:after="0"/>
        <w:rPr>
          <w:rFonts w:ascii="Calibri" w:hAnsi="Calibri" w:cs="Calibri"/>
          <w:sz w:val="28"/>
          <w:szCs w:val="28"/>
        </w:rPr>
      </w:pPr>
    </w:p>
    <w:p w:rsidR="00020ECA" w:rsidRDefault="00020ECA" w:rsidP="00020ECA">
      <w:pPr>
        <w:spacing w:after="0"/>
        <w:rPr>
          <w:rFonts w:ascii="Calibri" w:hAnsi="Calibri" w:cs="Calibri"/>
          <w:sz w:val="28"/>
          <w:szCs w:val="28"/>
        </w:rPr>
      </w:pPr>
    </w:p>
    <w:p w:rsidR="00020ECA" w:rsidRDefault="00020ECA" w:rsidP="00020ECA">
      <w:pPr>
        <w:pBdr>
          <w:top w:val="single" w:sz="4" w:space="1" w:color="auto"/>
          <w:left w:val="single" w:sz="4" w:space="4" w:color="auto"/>
          <w:bottom w:val="single" w:sz="4" w:space="1" w:color="auto"/>
          <w:right w:val="single" w:sz="4" w:space="4" w:color="auto"/>
        </w:pBdr>
        <w:spacing w:after="0"/>
        <w:jc w:val="center"/>
        <w:rPr>
          <w:rFonts w:ascii="Calibri" w:hAnsi="Calibri" w:cs="Calibri"/>
          <w:sz w:val="44"/>
          <w:szCs w:val="44"/>
        </w:rPr>
      </w:pPr>
      <w:r>
        <w:rPr>
          <w:rFonts w:ascii="Calibri" w:hAnsi="Calibri" w:cs="Calibri"/>
          <w:sz w:val="44"/>
          <w:szCs w:val="44"/>
        </w:rPr>
        <w:t>Éticas Políticas</w:t>
      </w:r>
      <w:r w:rsidR="00EB2D13">
        <w:rPr>
          <w:rFonts w:ascii="Calibri" w:hAnsi="Calibri" w:cs="Calibri"/>
          <w:sz w:val="44"/>
          <w:szCs w:val="44"/>
        </w:rPr>
        <w:t xml:space="preserve"> Modernas</w:t>
      </w:r>
    </w:p>
    <w:p w:rsidR="00020ECA" w:rsidRPr="00B75C08" w:rsidRDefault="00020ECA" w:rsidP="00020ECA">
      <w:pPr>
        <w:pBdr>
          <w:top w:val="single" w:sz="4" w:space="1" w:color="auto"/>
          <w:left w:val="single" w:sz="4" w:space="4" w:color="auto"/>
          <w:bottom w:val="single" w:sz="4" w:space="1" w:color="auto"/>
          <w:right w:val="single" w:sz="4" w:space="4" w:color="auto"/>
        </w:pBdr>
        <w:spacing w:after="0"/>
        <w:jc w:val="center"/>
        <w:rPr>
          <w:rFonts w:ascii="Calibri" w:hAnsi="Calibri" w:cs="Calibri"/>
          <w:b/>
          <w:sz w:val="32"/>
          <w:szCs w:val="32"/>
        </w:rPr>
      </w:pPr>
      <w:r w:rsidRPr="00B75C08">
        <w:rPr>
          <w:rFonts w:ascii="Calibri" w:hAnsi="Calibri" w:cs="Calibri"/>
          <w:b/>
          <w:sz w:val="32"/>
          <w:szCs w:val="32"/>
        </w:rPr>
        <w:t>-</w:t>
      </w:r>
      <w:r>
        <w:rPr>
          <w:rFonts w:ascii="Calibri" w:hAnsi="Calibri" w:cs="Calibri"/>
          <w:b/>
          <w:sz w:val="32"/>
          <w:szCs w:val="32"/>
        </w:rPr>
        <w:t>D</w:t>
      </w:r>
      <w:r w:rsidRPr="00B75C08">
        <w:rPr>
          <w:rFonts w:ascii="Calibri" w:hAnsi="Calibri" w:cs="Calibri"/>
          <w:b/>
          <w:sz w:val="32"/>
          <w:szCs w:val="32"/>
        </w:rPr>
        <w:t xml:space="preserve">e </w:t>
      </w:r>
      <w:r w:rsidR="00EB2D13">
        <w:rPr>
          <w:rFonts w:ascii="Calibri" w:hAnsi="Calibri" w:cs="Calibri"/>
          <w:b/>
          <w:sz w:val="32"/>
          <w:szCs w:val="32"/>
        </w:rPr>
        <w:t>Santo Tomás Moro y Maquiavelo a Spinoza y Leibniz</w:t>
      </w:r>
      <w:r w:rsidR="00EB2D13" w:rsidRPr="00B75C08">
        <w:rPr>
          <w:rFonts w:ascii="Calibri" w:hAnsi="Calibri" w:cs="Calibri"/>
          <w:b/>
          <w:sz w:val="32"/>
          <w:szCs w:val="32"/>
        </w:rPr>
        <w:t xml:space="preserve"> </w:t>
      </w:r>
      <w:r w:rsidRPr="00B75C08">
        <w:rPr>
          <w:rFonts w:ascii="Calibri" w:hAnsi="Calibri" w:cs="Calibri"/>
          <w:b/>
          <w:sz w:val="32"/>
          <w:szCs w:val="32"/>
        </w:rPr>
        <w:t>-</w:t>
      </w:r>
    </w:p>
    <w:p w:rsidR="00020ECA" w:rsidRPr="00B75C08" w:rsidRDefault="00020ECA" w:rsidP="00020ECA">
      <w:pPr>
        <w:spacing w:after="0"/>
        <w:jc w:val="center"/>
        <w:rPr>
          <w:rFonts w:ascii="Calibri" w:hAnsi="Calibri" w:cs="Calibri"/>
          <w:sz w:val="36"/>
          <w:szCs w:val="36"/>
        </w:rPr>
      </w:pPr>
    </w:p>
    <w:p w:rsidR="00020ECA" w:rsidRPr="00B03FDA" w:rsidRDefault="00020ECA" w:rsidP="00020ECA">
      <w:pPr>
        <w:spacing w:after="0"/>
        <w:jc w:val="both"/>
        <w:rPr>
          <w:rFonts w:ascii="Arial" w:hAnsi="Arial" w:cs="Arial"/>
          <w:sz w:val="24"/>
          <w:szCs w:val="24"/>
        </w:rPr>
      </w:pPr>
      <w:r w:rsidRPr="00B03FDA">
        <w:rPr>
          <w:rFonts w:ascii="Arial" w:hAnsi="Arial" w:cs="Arial"/>
          <w:b/>
          <w:sz w:val="28"/>
          <w:szCs w:val="28"/>
        </w:rPr>
        <w:t>Materia optativa</w:t>
      </w:r>
      <w:r w:rsidRPr="00B03FDA">
        <w:rPr>
          <w:rFonts w:ascii="Arial" w:hAnsi="Arial" w:cs="Arial"/>
          <w:sz w:val="28"/>
          <w:szCs w:val="28"/>
        </w:rPr>
        <w:t xml:space="preserve"> </w:t>
      </w:r>
      <w:r w:rsidRPr="00B03FDA">
        <w:rPr>
          <w:rFonts w:ascii="Arial" w:hAnsi="Arial" w:cs="Arial"/>
          <w:sz w:val="24"/>
          <w:szCs w:val="24"/>
        </w:rPr>
        <w:t>para el Trayecto de Formación General.</w:t>
      </w:r>
    </w:p>
    <w:p w:rsidR="00020ECA" w:rsidRPr="00B03FDA" w:rsidRDefault="00020ECA" w:rsidP="00020ECA">
      <w:pPr>
        <w:spacing w:after="0"/>
        <w:jc w:val="both"/>
        <w:rPr>
          <w:rFonts w:ascii="Arial" w:hAnsi="Arial" w:cs="Arial"/>
          <w:sz w:val="24"/>
          <w:szCs w:val="24"/>
        </w:rPr>
      </w:pPr>
      <w:r w:rsidRPr="00B03FDA">
        <w:rPr>
          <w:rFonts w:ascii="Arial" w:hAnsi="Arial" w:cs="Arial"/>
          <w:sz w:val="24"/>
          <w:szCs w:val="24"/>
        </w:rPr>
        <w:t>Carreras: Inglés, Francés, Letras, Geografía, Filosofía, Ciencias de la Educación, Química y Matemáticas. Otras carreras de la Facultad de Filosofía o de otras facultades deberán ser autorizadas por las autoridades pertinentes, para ser reconocidas como créditos de optativas por las mismas.</w:t>
      </w:r>
    </w:p>
    <w:p w:rsidR="00020ECA" w:rsidRPr="00B03FDA" w:rsidRDefault="00020ECA" w:rsidP="00020ECA">
      <w:pPr>
        <w:spacing w:after="0"/>
        <w:jc w:val="both"/>
        <w:rPr>
          <w:rFonts w:ascii="Arial" w:hAnsi="Arial" w:cs="Arial"/>
          <w:sz w:val="24"/>
          <w:szCs w:val="24"/>
        </w:rPr>
      </w:pPr>
      <w:r>
        <w:rPr>
          <w:rFonts w:ascii="Arial" w:hAnsi="Arial" w:cs="Arial"/>
          <w:sz w:val="24"/>
          <w:szCs w:val="24"/>
        </w:rPr>
        <w:t>Año 2019</w:t>
      </w:r>
      <w:r w:rsidRPr="00B03FDA">
        <w:rPr>
          <w:rFonts w:ascii="Arial" w:hAnsi="Arial" w:cs="Arial"/>
          <w:sz w:val="24"/>
          <w:szCs w:val="24"/>
        </w:rPr>
        <w:t xml:space="preserve">  Anual  (100 horas)</w:t>
      </w:r>
    </w:p>
    <w:p w:rsidR="00020ECA" w:rsidRPr="00B03FDA" w:rsidRDefault="00020ECA" w:rsidP="00020ECA">
      <w:pPr>
        <w:jc w:val="both"/>
        <w:rPr>
          <w:rFonts w:ascii="Arial" w:hAnsi="Arial" w:cs="Arial"/>
          <w:sz w:val="28"/>
          <w:szCs w:val="28"/>
        </w:rPr>
      </w:pPr>
    </w:p>
    <w:p w:rsidR="00020ECA" w:rsidRPr="00B03FDA" w:rsidRDefault="00020ECA" w:rsidP="00020ECA">
      <w:pPr>
        <w:spacing w:after="0"/>
        <w:jc w:val="both"/>
        <w:rPr>
          <w:rFonts w:ascii="Arial" w:hAnsi="Arial" w:cs="Arial"/>
          <w:sz w:val="28"/>
          <w:szCs w:val="28"/>
        </w:rPr>
      </w:pPr>
      <w:r w:rsidRPr="00B03FDA">
        <w:rPr>
          <w:rFonts w:ascii="Arial" w:hAnsi="Arial" w:cs="Arial"/>
          <w:b/>
          <w:sz w:val="28"/>
          <w:szCs w:val="28"/>
          <w:u w:val="single"/>
        </w:rPr>
        <w:t>Fundamentación de la propuesta</w:t>
      </w:r>
      <w:r w:rsidRPr="00B03FDA">
        <w:rPr>
          <w:rFonts w:ascii="Arial" w:hAnsi="Arial" w:cs="Arial"/>
          <w:sz w:val="28"/>
          <w:szCs w:val="28"/>
        </w:rPr>
        <w:t xml:space="preserve">: </w:t>
      </w:r>
      <w:r w:rsidRPr="00B03FDA">
        <w:rPr>
          <w:rFonts w:ascii="Arial" w:hAnsi="Arial" w:cs="Arial"/>
          <w:sz w:val="24"/>
          <w:szCs w:val="24"/>
        </w:rPr>
        <w:t xml:space="preserve">La presente materia optativa ambiciona recorrer el itinerario </w:t>
      </w:r>
      <w:r>
        <w:rPr>
          <w:rFonts w:ascii="Arial" w:hAnsi="Arial" w:cs="Arial"/>
          <w:sz w:val="24"/>
          <w:szCs w:val="24"/>
        </w:rPr>
        <w:t xml:space="preserve">de las </w:t>
      </w:r>
      <w:r w:rsidRPr="00B03FDA">
        <w:rPr>
          <w:rFonts w:ascii="Arial" w:hAnsi="Arial" w:cs="Arial"/>
          <w:sz w:val="24"/>
          <w:szCs w:val="24"/>
        </w:rPr>
        <w:t>ética</w:t>
      </w:r>
      <w:r>
        <w:rPr>
          <w:rFonts w:ascii="Arial" w:hAnsi="Arial" w:cs="Arial"/>
          <w:sz w:val="24"/>
          <w:szCs w:val="24"/>
        </w:rPr>
        <w:t>s</w:t>
      </w:r>
      <w:r w:rsidRPr="00B03FDA">
        <w:rPr>
          <w:rFonts w:ascii="Arial" w:hAnsi="Arial" w:cs="Arial"/>
          <w:sz w:val="24"/>
          <w:szCs w:val="24"/>
        </w:rPr>
        <w:t xml:space="preserve"> políticas</w:t>
      </w:r>
      <w:r w:rsidR="00EB2D13">
        <w:rPr>
          <w:rFonts w:ascii="Arial" w:hAnsi="Arial" w:cs="Arial"/>
          <w:sz w:val="24"/>
          <w:szCs w:val="24"/>
        </w:rPr>
        <w:t xml:space="preserve"> modernas</w:t>
      </w:r>
      <w:r w:rsidRPr="00B03FDA">
        <w:rPr>
          <w:rFonts w:ascii="Arial" w:hAnsi="Arial" w:cs="Arial"/>
          <w:sz w:val="24"/>
          <w:szCs w:val="24"/>
        </w:rPr>
        <w:t>,</w:t>
      </w:r>
      <w:r w:rsidR="00EB2D13">
        <w:rPr>
          <w:rFonts w:ascii="Arial" w:hAnsi="Arial" w:cs="Arial"/>
          <w:sz w:val="24"/>
          <w:szCs w:val="24"/>
        </w:rPr>
        <w:t xml:space="preserve"> de Santo Tomás Moro y Maquiavelo a Spinoza y Leibniz.</w:t>
      </w:r>
      <w:r w:rsidRPr="00B03FDA">
        <w:rPr>
          <w:rFonts w:ascii="Arial" w:hAnsi="Arial" w:cs="Arial"/>
          <w:sz w:val="24"/>
          <w:szCs w:val="24"/>
        </w:rPr>
        <w:t xml:space="preserve"> Estas propuestas buscan articular la tensión entre hombre y ciudad (</w:t>
      </w:r>
      <w:r w:rsidRPr="00B03FDA">
        <w:rPr>
          <w:rFonts w:ascii="Arial" w:hAnsi="Arial" w:cs="Arial"/>
          <w:i/>
          <w:sz w:val="24"/>
          <w:szCs w:val="24"/>
        </w:rPr>
        <w:t xml:space="preserve">anthropos </w:t>
      </w:r>
      <w:r w:rsidRPr="00B03FDA">
        <w:rPr>
          <w:rFonts w:ascii="Arial" w:hAnsi="Arial" w:cs="Arial"/>
          <w:sz w:val="24"/>
          <w:szCs w:val="24"/>
        </w:rPr>
        <w:t xml:space="preserve">y </w:t>
      </w:r>
      <w:r w:rsidRPr="00B03FDA">
        <w:rPr>
          <w:rFonts w:ascii="Arial" w:hAnsi="Arial" w:cs="Arial"/>
          <w:i/>
          <w:sz w:val="24"/>
          <w:szCs w:val="24"/>
        </w:rPr>
        <w:t>polis</w:t>
      </w:r>
      <w:r w:rsidRPr="00B03FDA">
        <w:rPr>
          <w:rFonts w:ascii="Arial" w:hAnsi="Arial" w:cs="Arial"/>
          <w:sz w:val="24"/>
          <w:szCs w:val="24"/>
        </w:rPr>
        <w:t>), y ella, a su vez, desde la tensión entre filosofía y política</w:t>
      </w:r>
      <w:r>
        <w:rPr>
          <w:rFonts w:ascii="Arial" w:hAnsi="Arial" w:cs="Arial"/>
          <w:sz w:val="24"/>
          <w:szCs w:val="24"/>
        </w:rPr>
        <w:t xml:space="preserve"> (como </w:t>
      </w:r>
      <w:r w:rsidRPr="00FB1C00">
        <w:rPr>
          <w:rFonts w:ascii="Arial" w:hAnsi="Arial" w:cs="Arial"/>
          <w:i/>
          <w:sz w:val="24"/>
          <w:szCs w:val="24"/>
        </w:rPr>
        <w:t>Paideia/Politeia</w:t>
      </w:r>
      <w:r>
        <w:rPr>
          <w:rFonts w:ascii="Arial" w:hAnsi="Arial" w:cs="Arial"/>
          <w:sz w:val="24"/>
          <w:szCs w:val="24"/>
        </w:rPr>
        <w:t>; educación política y política educativa; o, dicho institucionalmente, como Escuela –</w:t>
      </w:r>
      <w:r w:rsidRPr="000800A1">
        <w:rPr>
          <w:rFonts w:ascii="Arial" w:hAnsi="Arial" w:cs="Arial"/>
          <w:i/>
          <w:sz w:val="24"/>
          <w:szCs w:val="24"/>
        </w:rPr>
        <w:t>Paideia</w:t>
      </w:r>
      <w:r>
        <w:rPr>
          <w:rFonts w:ascii="Arial" w:hAnsi="Arial" w:cs="Arial"/>
          <w:sz w:val="24"/>
          <w:szCs w:val="24"/>
        </w:rPr>
        <w:t>- y República –</w:t>
      </w:r>
      <w:r w:rsidRPr="000800A1">
        <w:rPr>
          <w:rFonts w:ascii="Arial" w:hAnsi="Arial" w:cs="Arial"/>
          <w:i/>
          <w:sz w:val="24"/>
          <w:szCs w:val="24"/>
        </w:rPr>
        <w:t>Politeia</w:t>
      </w:r>
      <w:r>
        <w:rPr>
          <w:rFonts w:ascii="Arial" w:hAnsi="Arial" w:cs="Arial"/>
          <w:sz w:val="24"/>
          <w:szCs w:val="24"/>
        </w:rPr>
        <w:t>-</w:t>
      </w:r>
      <w:r w:rsidRPr="00B03FDA">
        <w:rPr>
          <w:rFonts w:ascii="Arial" w:hAnsi="Arial" w:cs="Arial"/>
          <w:sz w:val="24"/>
          <w:szCs w:val="24"/>
        </w:rPr>
        <w:t>. Y ello en el marco de tres modernidades, tres antropologías y tres éticas-políticas epocales</w:t>
      </w:r>
      <w:r w:rsidR="00EB2D13">
        <w:rPr>
          <w:rFonts w:ascii="Arial" w:hAnsi="Arial" w:cs="Arial"/>
          <w:sz w:val="24"/>
          <w:szCs w:val="24"/>
        </w:rPr>
        <w:t>, siguiendo las huellas de</w:t>
      </w:r>
      <w:r>
        <w:rPr>
          <w:rFonts w:ascii="Arial" w:hAnsi="Arial" w:cs="Arial"/>
          <w:sz w:val="24"/>
          <w:szCs w:val="24"/>
        </w:rPr>
        <w:t xml:space="preserve"> “tres ilustraciones”. Expresadas aquí como</w:t>
      </w:r>
      <w:r w:rsidRPr="00B03FDA">
        <w:rPr>
          <w:rFonts w:ascii="Arial" w:hAnsi="Arial" w:cs="Arial"/>
          <w:sz w:val="24"/>
          <w:szCs w:val="24"/>
        </w:rPr>
        <w:t xml:space="preserve"> la modernidad clásica del </w:t>
      </w:r>
      <w:r w:rsidRPr="00B03FDA">
        <w:rPr>
          <w:rFonts w:ascii="Arial" w:hAnsi="Arial" w:cs="Arial"/>
          <w:i/>
          <w:sz w:val="24"/>
          <w:szCs w:val="24"/>
        </w:rPr>
        <w:t>homo sapiens</w:t>
      </w:r>
      <w:r w:rsidRPr="00B03FDA">
        <w:rPr>
          <w:rFonts w:ascii="Arial" w:hAnsi="Arial" w:cs="Arial"/>
          <w:sz w:val="24"/>
          <w:szCs w:val="24"/>
        </w:rPr>
        <w:t xml:space="preserve"> y la ética intelectualista monárquica</w:t>
      </w:r>
      <w:r>
        <w:rPr>
          <w:rFonts w:ascii="Arial" w:hAnsi="Arial" w:cs="Arial"/>
          <w:sz w:val="24"/>
          <w:szCs w:val="24"/>
        </w:rPr>
        <w:t>, aristocrática y “democrática”</w:t>
      </w:r>
      <w:r w:rsidRPr="00B03FDA">
        <w:rPr>
          <w:rFonts w:ascii="Arial" w:hAnsi="Arial" w:cs="Arial"/>
          <w:sz w:val="24"/>
          <w:szCs w:val="24"/>
        </w:rPr>
        <w:t xml:space="preserve"> o autocrática</w:t>
      </w:r>
      <w:r>
        <w:rPr>
          <w:rFonts w:ascii="Arial" w:hAnsi="Arial" w:cs="Arial"/>
          <w:sz w:val="24"/>
          <w:szCs w:val="24"/>
        </w:rPr>
        <w:t>;</w:t>
      </w:r>
      <w:r w:rsidRPr="00B03FDA">
        <w:rPr>
          <w:rFonts w:ascii="Arial" w:hAnsi="Arial" w:cs="Arial"/>
          <w:sz w:val="24"/>
          <w:szCs w:val="24"/>
        </w:rPr>
        <w:t xml:space="preserve"> la modernidad medieval del </w:t>
      </w:r>
      <w:r w:rsidRPr="00B03FDA">
        <w:rPr>
          <w:rFonts w:ascii="Arial" w:hAnsi="Arial" w:cs="Arial"/>
          <w:i/>
          <w:sz w:val="24"/>
          <w:szCs w:val="24"/>
        </w:rPr>
        <w:t>homo amans</w:t>
      </w:r>
      <w:r w:rsidRPr="00B03FDA">
        <w:rPr>
          <w:rFonts w:ascii="Arial" w:hAnsi="Arial" w:cs="Arial"/>
          <w:sz w:val="24"/>
          <w:szCs w:val="24"/>
        </w:rPr>
        <w:t xml:space="preserve">, con la ética amante monárquica </w:t>
      </w:r>
      <w:r>
        <w:rPr>
          <w:rFonts w:ascii="Arial" w:hAnsi="Arial" w:cs="Arial"/>
          <w:sz w:val="24"/>
          <w:szCs w:val="24"/>
        </w:rPr>
        <w:t>(</w:t>
      </w:r>
      <w:r w:rsidRPr="00B03FDA">
        <w:rPr>
          <w:rFonts w:ascii="Arial" w:hAnsi="Arial" w:cs="Arial"/>
          <w:sz w:val="24"/>
          <w:szCs w:val="24"/>
        </w:rPr>
        <w:t>democrática o autocrática</w:t>
      </w:r>
      <w:r>
        <w:rPr>
          <w:rFonts w:ascii="Arial" w:hAnsi="Arial" w:cs="Arial"/>
          <w:sz w:val="24"/>
          <w:szCs w:val="24"/>
        </w:rPr>
        <w:t>)</w:t>
      </w:r>
      <w:r w:rsidRPr="00B03FDA">
        <w:rPr>
          <w:rFonts w:ascii="Arial" w:hAnsi="Arial" w:cs="Arial"/>
          <w:sz w:val="24"/>
          <w:szCs w:val="24"/>
        </w:rPr>
        <w:t xml:space="preserve">; y la modernidad moderna del </w:t>
      </w:r>
      <w:r w:rsidRPr="00B03FDA">
        <w:rPr>
          <w:rFonts w:ascii="Arial" w:hAnsi="Arial" w:cs="Arial"/>
          <w:i/>
          <w:sz w:val="24"/>
          <w:szCs w:val="24"/>
        </w:rPr>
        <w:t>homo patiens</w:t>
      </w:r>
      <w:r w:rsidRPr="00B03FDA">
        <w:rPr>
          <w:rFonts w:ascii="Arial" w:hAnsi="Arial" w:cs="Arial"/>
          <w:sz w:val="24"/>
          <w:szCs w:val="24"/>
        </w:rPr>
        <w:t xml:space="preserve"> (en la subdivisión de “</w:t>
      </w:r>
      <w:r w:rsidRPr="00B03FDA">
        <w:rPr>
          <w:rFonts w:ascii="Arial" w:hAnsi="Arial" w:cs="Arial"/>
          <w:i/>
          <w:sz w:val="24"/>
          <w:szCs w:val="24"/>
        </w:rPr>
        <w:t>patiens amans</w:t>
      </w:r>
      <w:r w:rsidRPr="00B03FDA">
        <w:rPr>
          <w:rFonts w:ascii="Arial" w:hAnsi="Arial" w:cs="Arial"/>
          <w:sz w:val="24"/>
          <w:szCs w:val="24"/>
        </w:rPr>
        <w:t>” y “</w:t>
      </w:r>
      <w:r w:rsidRPr="00B03FDA">
        <w:rPr>
          <w:rFonts w:ascii="Arial" w:hAnsi="Arial" w:cs="Arial"/>
          <w:i/>
          <w:sz w:val="24"/>
          <w:szCs w:val="24"/>
        </w:rPr>
        <w:t>patiens demens</w:t>
      </w:r>
      <w:r w:rsidRPr="00B03FDA">
        <w:rPr>
          <w:rFonts w:ascii="Arial" w:hAnsi="Arial" w:cs="Arial"/>
          <w:sz w:val="24"/>
          <w:szCs w:val="24"/>
        </w:rPr>
        <w:t>”); pasional (amante o demente) que se abre, también, a su faz democrática</w:t>
      </w:r>
      <w:r>
        <w:rPr>
          <w:rFonts w:ascii="Arial" w:hAnsi="Arial" w:cs="Arial"/>
          <w:sz w:val="24"/>
          <w:szCs w:val="24"/>
        </w:rPr>
        <w:t>, monárquica constitucional, republicana</w:t>
      </w:r>
      <w:r w:rsidRPr="00B03FDA">
        <w:rPr>
          <w:rFonts w:ascii="Arial" w:hAnsi="Arial" w:cs="Arial"/>
          <w:sz w:val="24"/>
          <w:szCs w:val="24"/>
        </w:rPr>
        <w:t xml:space="preserve"> o autocrática. La modernidad moderna, del </w:t>
      </w:r>
      <w:r w:rsidRPr="00B03FDA">
        <w:rPr>
          <w:rFonts w:ascii="Arial" w:hAnsi="Arial" w:cs="Arial"/>
          <w:i/>
          <w:sz w:val="24"/>
          <w:szCs w:val="24"/>
        </w:rPr>
        <w:t>homo patiens</w:t>
      </w:r>
      <w:r w:rsidRPr="00B03FDA">
        <w:rPr>
          <w:rFonts w:ascii="Arial" w:hAnsi="Arial" w:cs="Arial"/>
          <w:sz w:val="24"/>
          <w:szCs w:val="24"/>
        </w:rPr>
        <w:t>, constituye el foco material de estos programas. Estos itinerarios se recorrerán en la lectura de textos fundamentales, en la antología apretada pero intensiva de autores cruciales en estos enclaves epocales. El nervio de la fundamentación de la misma está atravesado en la constitución misma del filosofar (o, eventualmente, teologizar) en torno a la política, en sus dimensiones concomitantes de la antropología y la ética políticas.</w:t>
      </w:r>
    </w:p>
    <w:p w:rsidR="00020ECA" w:rsidRPr="00B03FDA" w:rsidRDefault="00020ECA" w:rsidP="00020ECA">
      <w:pPr>
        <w:spacing w:after="0"/>
        <w:jc w:val="both"/>
        <w:rPr>
          <w:rFonts w:ascii="Arial" w:hAnsi="Arial" w:cs="Arial"/>
          <w:sz w:val="28"/>
          <w:szCs w:val="28"/>
          <w:u w:val="single"/>
        </w:rPr>
      </w:pPr>
    </w:p>
    <w:p w:rsidR="00020ECA" w:rsidRPr="00B03FDA" w:rsidRDefault="00020ECA" w:rsidP="00020ECA">
      <w:pPr>
        <w:jc w:val="both"/>
        <w:rPr>
          <w:rStyle w:val="normaltextrun"/>
          <w:rFonts w:ascii="Arial" w:hAnsi="Arial" w:cs="Arial"/>
          <w:sz w:val="24"/>
          <w:szCs w:val="24"/>
          <w:lang w:val="es-UY"/>
        </w:rPr>
      </w:pPr>
      <w:r w:rsidRPr="00B03FDA">
        <w:rPr>
          <w:rFonts w:ascii="Arial" w:hAnsi="Arial" w:cs="Arial"/>
          <w:b/>
          <w:sz w:val="28"/>
          <w:szCs w:val="28"/>
          <w:u w:val="single"/>
        </w:rPr>
        <w:t>Objetivos de la materia</w:t>
      </w:r>
      <w:r w:rsidRPr="00B03FDA">
        <w:rPr>
          <w:rFonts w:ascii="Arial" w:hAnsi="Arial" w:cs="Arial"/>
          <w:sz w:val="28"/>
          <w:szCs w:val="28"/>
        </w:rPr>
        <w:t xml:space="preserve">: </w:t>
      </w:r>
      <w:r w:rsidRPr="00B03FDA">
        <w:rPr>
          <w:rFonts w:ascii="Arial" w:hAnsi="Arial" w:cs="Arial"/>
          <w:sz w:val="24"/>
          <w:szCs w:val="24"/>
        </w:rPr>
        <w:t>El objetivo primordial</w:t>
      </w:r>
      <w:r>
        <w:rPr>
          <w:rFonts w:ascii="Arial" w:hAnsi="Arial" w:cs="Arial"/>
          <w:sz w:val="24"/>
          <w:szCs w:val="24"/>
        </w:rPr>
        <w:t xml:space="preserve"> en esta propuesta de materia optativa</w:t>
      </w:r>
      <w:r w:rsidRPr="00B03FDA">
        <w:rPr>
          <w:rFonts w:ascii="Arial" w:hAnsi="Arial" w:cs="Arial"/>
          <w:sz w:val="24"/>
          <w:szCs w:val="24"/>
        </w:rPr>
        <w:t xml:space="preserve"> es brindar una aproximación y una ejercitación en la discusión de textos fundamentales de las antropologías políticas y las éticas políticas</w:t>
      </w:r>
      <w:r w:rsidR="0061767A">
        <w:rPr>
          <w:rFonts w:ascii="Arial" w:hAnsi="Arial" w:cs="Arial"/>
          <w:sz w:val="24"/>
          <w:szCs w:val="24"/>
        </w:rPr>
        <w:t>, en la matriz de la metafísica judeo-cristiana,</w:t>
      </w:r>
      <w:r w:rsidRPr="00B03FDA">
        <w:rPr>
          <w:rFonts w:ascii="Arial" w:hAnsi="Arial" w:cs="Arial"/>
          <w:sz w:val="24"/>
          <w:szCs w:val="24"/>
        </w:rPr>
        <w:t xml:space="preserve"> en el itinerario histórico-filosófico consignado</w:t>
      </w:r>
      <w:r>
        <w:rPr>
          <w:rFonts w:ascii="Arial" w:hAnsi="Arial" w:cs="Arial"/>
          <w:sz w:val="24"/>
          <w:szCs w:val="24"/>
        </w:rPr>
        <w:t xml:space="preserve">, desde santo </w:t>
      </w:r>
      <w:r w:rsidR="00EB2D13">
        <w:rPr>
          <w:rFonts w:ascii="Arial" w:hAnsi="Arial" w:cs="Arial"/>
          <w:sz w:val="24"/>
          <w:szCs w:val="24"/>
        </w:rPr>
        <w:t xml:space="preserve">Santo Tomás Moro, Erasmo, Maquiavelo y </w:t>
      </w:r>
      <w:r>
        <w:rPr>
          <w:rFonts w:ascii="Arial" w:hAnsi="Arial" w:cs="Arial"/>
          <w:sz w:val="24"/>
          <w:szCs w:val="24"/>
        </w:rPr>
        <w:t>Etie</w:t>
      </w:r>
      <w:r w:rsidR="00EB2D13">
        <w:rPr>
          <w:rFonts w:ascii="Arial" w:hAnsi="Arial" w:cs="Arial"/>
          <w:sz w:val="24"/>
          <w:szCs w:val="24"/>
        </w:rPr>
        <w:t xml:space="preserve">nne de la Boetie a </w:t>
      </w:r>
      <w:r w:rsidR="00EB2D13">
        <w:rPr>
          <w:rFonts w:ascii="Arial" w:hAnsi="Arial" w:cs="Arial"/>
          <w:sz w:val="24"/>
          <w:szCs w:val="24"/>
        </w:rPr>
        <w:lastRenderedPageBreak/>
        <w:t xml:space="preserve">Descartes, Pascal, Spinoza, Leibniz y Vico, atravesando la Segunda Escolástica (Escolástica Española), de san Ignacio de Loyola, Bartolomé de las Casas a Francisco Suárez, pasando por Ginés de Sepúlveda, Fray Alonso de la Veracruz y Francisco de Vitoria </w:t>
      </w:r>
      <w:r w:rsidRPr="00B03FDA">
        <w:rPr>
          <w:rFonts w:ascii="Arial" w:hAnsi="Arial" w:cs="Arial"/>
          <w:sz w:val="24"/>
          <w:szCs w:val="24"/>
        </w:rPr>
        <w:t xml:space="preserve"> La materia se evaluará conforme a lo que se hubiese podido dic</w:t>
      </w:r>
      <w:r>
        <w:rPr>
          <w:rFonts w:ascii="Arial" w:hAnsi="Arial" w:cs="Arial"/>
          <w:sz w:val="24"/>
          <w:szCs w:val="24"/>
        </w:rPr>
        <w:t>tar en este ambicioso recorrido</w:t>
      </w:r>
      <w:r w:rsidRPr="00B03FDA">
        <w:rPr>
          <w:rFonts w:ascii="Arial" w:hAnsi="Arial" w:cs="Arial"/>
          <w:sz w:val="24"/>
          <w:szCs w:val="24"/>
        </w:rPr>
        <w:t xml:space="preserve">, </w:t>
      </w:r>
      <w:r>
        <w:rPr>
          <w:rFonts w:ascii="Arial" w:hAnsi="Arial" w:cs="Arial"/>
          <w:sz w:val="24"/>
          <w:szCs w:val="24"/>
        </w:rPr>
        <w:t xml:space="preserve">desde </w:t>
      </w:r>
      <w:r w:rsidRPr="00B03FDA">
        <w:rPr>
          <w:rFonts w:ascii="Arial" w:hAnsi="Arial" w:cs="Arial"/>
          <w:sz w:val="24"/>
          <w:szCs w:val="24"/>
        </w:rPr>
        <w:t>la modernidad temprana</w:t>
      </w:r>
      <w:r>
        <w:rPr>
          <w:rFonts w:ascii="Arial" w:hAnsi="Arial" w:cs="Arial"/>
          <w:sz w:val="24"/>
          <w:szCs w:val="24"/>
        </w:rPr>
        <w:t xml:space="preserve">. </w:t>
      </w:r>
      <w:r w:rsidRPr="00B03FDA">
        <w:rPr>
          <w:rFonts w:ascii="Arial" w:hAnsi="Arial" w:cs="Arial"/>
          <w:sz w:val="24"/>
          <w:szCs w:val="24"/>
        </w:rPr>
        <w:t>Un segundo objetivo</w:t>
      </w:r>
      <w:r>
        <w:rPr>
          <w:rFonts w:ascii="Arial" w:hAnsi="Arial" w:cs="Arial"/>
          <w:sz w:val="24"/>
          <w:szCs w:val="24"/>
        </w:rPr>
        <w:t xml:space="preserve"> de la materia</w:t>
      </w:r>
      <w:r w:rsidRPr="00B03FDA">
        <w:rPr>
          <w:rFonts w:ascii="Arial" w:hAnsi="Arial" w:cs="Arial"/>
          <w:sz w:val="24"/>
          <w:szCs w:val="24"/>
        </w:rPr>
        <w:t xml:space="preserve"> es la ejercitación de cuestiones disputadas en cada acápite de cada módulo; esto significa la discusión y crítica de los textos fundamentales en el ejercicio de comprensión, crítica e interpretación de dichos textos, en la puesta en común de la “</w:t>
      </w:r>
      <w:r w:rsidRPr="002407F9">
        <w:rPr>
          <w:rFonts w:ascii="Arial" w:hAnsi="Arial" w:cs="Arial"/>
          <w:i/>
          <w:sz w:val="24"/>
          <w:szCs w:val="24"/>
        </w:rPr>
        <w:t>disputatio</w:t>
      </w:r>
      <w:r w:rsidRPr="00B03FDA">
        <w:rPr>
          <w:rFonts w:ascii="Arial" w:hAnsi="Arial" w:cs="Arial"/>
          <w:sz w:val="24"/>
          <w:szCs w:val="24"/>
        </w:rPr>
        <w:t>”, reglada esta, a su vez, por el doble conjunto de una “lógica” y de una “ética” de la disputa. La lógica connota las tres reglas semióticas de la sintaxis, la semántica y la pragmática; y la ética connota la</w:t>
      </w:r>
      <w:r>
        <w:rPr>
          <w:rFonts w:ascii="Arial" w:hAnsi="Arial" w:cs="Arial"/>
          <w:sz w:val="24"/>
          <w:szCs w:val="24"/>
        </w:rPr>
        <w:t>s</w:t>
      </w:r>
      <w:r w:rsidRPr="00B03FDA">
        <w:rPr>
          <w:rFonts w:ascii="Arial" w:hAnsi="Arial" w:cs="Arial"/>
          <w:sz w:val="24"/>
          <w:szCs w:val="24"/>
        </w:rPr>
        <w:t xml:space="preserve"> tres reglas de la acción disputante en el trípode normativo del respeto incondicional por el otro, la escucha o la lectura respetuosa y diligente del texto o de la lectura del otro, y el hablar o escribir con respeto, diligencia y claridad al otro.</w:t>
      </w:r>
      <w:r w:rsidR="00EB2D13">
        <w:rPr>
          <w:rFonts w:ascii="Arial" w:hAnsi="Arial" w:cs="Arial"/>
          <w:sz w:val="24"/>
          <w:szCs w:val="24"/>
        </w:rPr>
        <w:t xml:space="preserve"> Cada cuestión, crítica o comentario, además, se puede plantear de un modo inmanente o trascendente, en ese orden.</w:t>
      </w:r>
    </w:p>
    <w:p w:rsidR="00020ECA" w:rsidRPr="00B03FDA" w:rsidRDefault="00020ECA" w:rsidP="00020ECA">
      <w:pPr>
        <w:rPr>
          <w:rStyle w:val="normaltextrun"/>
          <w:rFonts w:ascii="Arial" w:eastAsia="Times New Roman" w:hAnsi="Arial" w:cs="Arial"/>
          <w:sz w:val="28"/>
          <w:szCs w:val="28"/>
          <w:lang w:val="es-UY" w:eastAsia="es-AR"/>
        </w:rPr>
      </w:pPr>
      <w:r w:rsidRPr="00B03FDA">
        <w:rPr>
          <w:rStyle w:val="normaltextrun"/>
          <w:rFonts w:ascii="Arial" w:hAnsi="Arial" w:cs="Arial"/>
          <w:sz w:val="28"/>
          <w:szCs w:val="28"/>
          <w:lang w:val="es-UY"/>
        </w:rPr>
        <w:br w:type="page"/>
      </w:r>
    </w:p>
    <w:p w:rsidR="00020ECA" w:rsidRDefault="00020ECA" w:rsidP="00020ECA">
      <w:pPr>
        <w:jc w:val="both"/>
        <w:rPr>
          <w:rFonts w:ascii="Arial" w:hAnsi="Arial" w:cs="Arial"/>
          <w:sz w:val="32"/>
          <w:szCs w:val="32"/>
          <w:u w:val="single"/>
        </w:rPr>
      </w:pPr>
      <w:r w:rsidRPr="00B03FDA">
        <w:rPr>
          <w:rFonts w:ascii="Arial" w:hAnsi="Arial" w:cs="Arial"/>
          <w:sz w:val="32"/>
          <w:szCs w:val="32"/>
          <w:u w:val="single"/>
        </w:rPr>
        <w:lastRenderedPageBreak/>
        <w:t>Programa:</w:t>
      </w:r>
    </w:p>
    <w:p w:rsidR="00020ECA" w:rsidRPr="005C5539" w:rsidRDefault="00020ECA" w:rsidP="00020ECA">
      <w:pPr>
        <w:pBdr>
          <w:top w:val="single" w:sz="4" w:space="1" w:color="auto"/>
          <w:left w:val="single" w:sz="4" w:space="4" w:color="auto"/>
          <w:bottom w:val="single" w:sz="4" w:space="1" w:color="auto"/>
          <w:right w:val="single" w:sz="4" w:space="4" w:color="auto"/>
        </w:pBdr>
        <w:spacing w:after="0"/>
        <w:jc w:val="center"/>
        <w:rPr>
          <w:rFonts w:ascii="Arial" w:hAnsi="Arial" w:cs="Arial"/>
          <w:b/>
          <w:sz w:val="36"/>
          <w:szCs w:val="36"/>
        </w:rPr>
      </w:pPr>
      <w:r w:rsidRPr="005C5539">
        <w:rPr>
          <w:rFonts w:ascii="Arial" w:hAnsi="Arial" w:cs="Arial"/>
          <w:b/>
          <w:sz w:val="36"/>
          <w:szCs w:val="36"/>
        </w:rPr>
        <w:t>Ética</w:t>
      </w:r>
      <w:r>
        <w:rPr>
          <w:rFonts w:ascii="Arial" w:hAnsi="Arial" w:cs="Arial"/>
          <w:b/>
          <w:sz w:val="36"/>
          <w:szCs w:val="36"/>
        </w:rPr>
        <w:t>s</w:t>
      </w:r>
      <w:r w:rsidRPr="005C5539">
        <w:rPr>
          <w:rFonts w:ascii="Arial" w:hAnsi="Arial" w:cs="Arial"/>
          <w:b/>
          <w:sz w:val="36"/>
          <w:szCs w:val="36"/>
        </w:rPr>
        <w:t xml:space="preserve"> Políticas</w:t>
      </w:r>
      <w:r w:rsidR="00EB2D13">
        <w:rPr>
          <w:rFonts w:ascii="Arial" w:hAnsi="Arial" w:cs="Arial"/>
          <w:b/>
          <w:sz w:val="36"/>
          <w:szCs w:val="36"/>
        </w:rPr>
        <w:t xml:space="preserve"> Modernas</w:t>
      </w:r>
    </w:p>
    <w:p w:rsidR="00020ECA" w:rsidRPr="005C5539" w:rsidRDefault="00020ECA" w:rsidP="00020ECA">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r w:rsidRPr="005C5539">
        <w:rPr>
          <w:rFonts w:ascii="Arial" w:hAnsi="Arial" w:cs="Arial"/>
          <w:b/>
          <w:sz w:val="28"/>
          <w:szCs w:val="28"/>
        </w:rPr>
        <w:t>-</w:t>
      </w:r>
      <w:r>
        <w:rPr>
          <w:rFonts w:ascii="Arial" w:hAnsi="Arial" w:cs="Arial"/>
          <w:b/>
          <w:sz w:val="28"/>
          <w:szCs w:val="28"/>
        </w:rPr>
        <w:t>De San</w:t>
      </w:r>
      <w:r w:rsidR="00EB2D13">
        <w:rPr>
          <w:rFonts w:ascii="Arial" w:hAnsi="Arial" w:cs="Arial"/>
          <w:b/>
          <w:sz w:val="28"/>
          <w:szCs w:val="28"/>
        </w:rPr>
        <w:t>to Tomás Moro, Maquiavelo</w:t>
      </w:r>
      <w:r>
        <w:rPr>
          <w:rFonts w:ascii="Arial" w:hAnsi="Arial" w:cs="Arial"/>
          <w:b/>
          <w:sz w:val="28"/>
          <w:szCs w:val="28"/>
        </w:rPr>
        <w:t xml:space="preserve"> y Etienne de la Boetie </w:t>
      </w:r>
      <w:r w:rsidR="00EB2D13">
        <w:rPr>
          <w:rFonts w:ascii="Arial" w:hAnsi="Arial" w:cs="Arial"/>
          <w:b/>
          <w:sz w:val="28"/>
          <w:szCs w:val="28"/>
        </w:rPr>
        <w:t>a Spinoza, Leibniz y Vico</w:t>
      </w:r>
      <w:r w:rsidRPr="005C5539">
        <w:rPr>
          <w:rFonts w:ascii="Arial" w:hAnsi="Arial" w:cs="Arial"/>
          <w:b/>
          <w:sz w:val="28"/>
          <w:szCs w:val="28"/>
        </w:rPr>
        <w:t>-</w:t>
      </w:r>
    </w:p>
    <w:p w:rsidR="0094373E" w:rsidRDefault="0094373E" w:rsidP="00020ECA">
      <w:pPr>
        <w:spacing w:after="0"/>
        <w:jc w:val="both"/>
        <w:rPr>
          <w:rFonts w:ascii="Arial" w:hAnsi="Arial" w:cs="Arial"/>
          <w:b/>
          <w:sz w:val="28"/>
          <w:szCs w:val="28"/>
          <w:u w:val="single"/>
        </w:rPr>
      </w:pPr>
    </w:p>
    <w:p w:rsidR="00020ECA" w:rsidRDefault="00EB2D13" w:rsidP="00020ECA">
      <w:pPr>
        <w:spacing w:after="0"/>
        <w:jc w:val="both"/>
        <w:rPr>
          <w:rFonts w:ascii="Arial" w:hAnsi="Arial" w:cs="Arial"/>
          <w:sz w:val="24"/>
          <w:szCs w:val="24"/>
          <w:u w:val="single"/>
        </w:rPr>
      </w:pPr>
      <w:r>
        <w:rPr>
          <w:rFonts w:ascii="Arial" w:hAnsi="Arial" w:cs="Arial"/>
          <w:b/>
          <w:sz w:val="28"/>
          <w:szCs w:val="28"/>
          <w:u w:val="single"/>
        </w:rPr>
        <w:t>Introducción a las éticas políticas modernas</w:t>
      </w:r>
    </w:p>
    <w:p w:rsidR="00ED3D6F" w:rsidRDefault="00ED3D6F" w:rsidP="00ED3D6F">
      <w:pPr>
        <w:pStyle w:val="Prrafodelista"/>
        <w:numPr>
          <w:ilvl w:val="1"/>
          <w:numId w:val="1"/>
        </w:numPr>
        <w:spacing w:after="0"/>
        <w:jc w:val="both"/>
        <w:rPr>
          <w:rFonts w:ascii="Arial" w:hAnsi="Arial" w:cs="Arial"/>
          <w:sz w:val="24"/>
          <w:szCs w:val="24"/>
        </w:rPr>
      </w:pPr>
      <w:r w:rsidRPr="00B03FDA">
        <w:rPr>
          <w:rFonts w:ascii="Arial" w:hAnsi="Arial" w:cs="Arial"/>
          <w:b/>
          <w:sz w:val="24"/>
          <w:szCs w:val="24"/>
        </w:rPr>
        <w:t xml:space="preserve">Filosofía y Política: </w:t>
      </w:r>
      <w:r w:rsidRPr="00B03FDA">
        <w:rPr>
          <w:rFonts w:ascii="Arial" w:hAnsi="Arial" w:cs="Arial"/>
          <w:sz w:val="24"/>
          <w:szCs w:val="24"/>
        </w:rPr>
        <w:t xml:space="preserve">La tensión entre el hombre y la ciudad (entre </w:t>
      </w:r>
      <w:r w:rsidRPr="00B03FDA">
        <w:rPr>
          <w:rFonts w:ascii="Arial" w:hAnsi="Arial" w:cs="Arial"/>
          <w:i/>
          <w:sz w:val="24"/>
          <w:szCs w:val="24"/>
        </w:rPr>
        <w:t>anthropos</w:t>
      </w:r>
      <w:r w:rsidRPr="00B03FDA">
        <w:rPr>
          <w:rFonts w:ascii="Arial" w:hAnsi="Arial" w:cs="Arial"/>
          <w:sz w:val="24"/>
          <w:szCs w:val="24"/>
        </w:rPr>
        <w:t xml:space="preserve"> y </w:t>
      </w:r>
      <w:r w:rsidRPr="00B03FDA">
        <w:rPr>
          <w:rFonts w:ascii="Arial" w:hAnsi="Arial" w:cs="Arial"/>
          <w:i/>
          <w:sz w:val="24"/>
          <w:szCs w:val="24"/>
        </w:rPr>
        <w:t>polis</w:t>
      </w:r>
      <w:r w:rsidRPr="00B03FDA">
        <w:rPr>
          <w:rFonts w:ascii="Arial" w:hAnsi="Arial" w:cs="Arial"/>
          <w:sz w:val="24"/>
          <w:szCs w:val="24"/>
        </w:rPr>
        <w:t>). Al comienzo era el doble crimen; el de la política contra la filosofía (la condena de Sócrates por Atenas) y el crimen de la filosofía contra la política (Platón asesorando al tirano de Siracusa)</w:t>
      </w:r>
    </w:p>
    <w:p w:rsidR="00ED3D6F" w:rsidRDefault="00ED3D6F" w:rsidP="00ED3D6F">
      <w:pPr>
        <w:pStyle w:val="Prrafodelista"/>
        <w:numPr>
          <w:ilvl w:val="1"/>
          <w:numId w:val="1"/>
        </w:numPr>
        <w:spacing w:after="0"/>
        <w:jc w:val="both"/>
        <w:rPr>
          <w:rFonts w:ascii="Arial" w:hAnsi="Arial" w:cs="Arial"/>
          <w:sz w:val="24"/>
          <w:szCs w:val="24"/>
        </w:rPr>
      </w:pPr>
      <w:r w:rsidRPr="00020ECA">
        <w:rPr>
          <w:rFonts w:ascii="Arial" w:hAnsi="Arial" w:cs="Arial"/>
          <w:b/>
          <w:i/>
          <w:sz w:val="24"/>
          <w:szCs w:val="24"/>
        </w:rPr>
        <w:t>Paideia/Poiteia</w:t>
      </w:r>
      <w:r w:rsidRPr="00020ECA">
        <w:rPr>
          <w:rFonts w:ascii="Arial" w:hAnsi="Arial" w:cs="Arial"/>
          <w:b/>
          <w:sz w:val="24"/>
          <w:szCs w:val="24"/>
        </w:rPr>
        <w:t xml:space="preserve"> (Escuela/República): </w:t>
      </w:r>
      <w:r w:rsidRPr="00020ECA">
        <w:rPr>
          <w:rFonts w:ascii="Arial" w:hAnsi="Arial" w:cs="Arial"/>
          <w:sz w:val="24"/>
          <w:szCs w:val="24"/>
        </w:rPr>
        <w:t>La doble destinación de la filosofía como política y de la política como filosofía: La educación política y la política educativa. El doble laberinto trágico de la escuela y de la república. Las salidas del laberinto</w:t>
      </w:r>
      <w:r>
        <w:rPr>
          <w:rFonts w:ascii="Arial" w:hAnsi="Arial" w:cs="Arial"/>
          <w:sz w:val="24"/>
          <w:szCs w:val="24"/>
        </w:rPr>
        <w:t>: la revolución dialógica y la revolución democrática</w:t>
      </w:r>
    </w:p>
    <w:p w:rsidR="00ED3D6F" w:rsidRDefault="00ED3D6F" w:rsidP="00ED3D6F">
      <w:pPr>
        <w:pStyle w:val="Prrafodelista"/>
        <w:numPr>
          <w:ilvl w:val="1"/>
          <w:numId w:val="1"/>
        </w:numPr>
        <w:spacing w:after="0"/>
        <w:jc w:val="both"/>
        <w:rPr>
          <w:rFonts w:ascii="Arial" w:hAnsi="Arial" w:cs="Arial"/>
          <w:sz w:val="24"/>
          <w:szCs w:val="24"/>
        </w:rPr>
      </w:pPr>
      <w:r w:rsidRPr="00020ECA">
        <w:rPr>
          <w:rFonts w:ascii="Arial" w:hAnsi="Arial" w:cs="Arial"/>
          <w:b/>
          <w:sz w:val="24"/>
          <w:szCs w:val="24"/>
        </w:rPr>
        <w:t>Tres Antropologías Políticas Epocales</w:t>
      </w:r>
      <w:r w:rsidRPr="00020ECA">
        <w:rPr>
          <w:rFonts w:ascii="Arial" w:hAnsi="Arial" w:cs="Arial"/>
          <w:sz w:val="24"/>
          <w:szCs w:val="24"/>
        </w:rPr>
        <w:t xml:space="preserve">. Del </w:t>
      </w:r>
      <w:r w:rsidRPr="00020ECA">
        <w:rPr>
          <w:rFonts w:ascii="Arial" w:hAnsi="Arial" w:cs="Arial"/>
          <w:i/>
          <w:sz w:val="24"/>
          <w:szCs w:val="24"/>
        </w:rPr>
        <w:t>homo sapiens amans</w:t>
      </w:r>
      <w:r w:rsidRPr="00020ECA">
        <w:rPr>
          <w:rFonts w:ascii="Arial" w:hAnsi="Arial" w:cs="Arial"/>
          <w:sz w:val="24"/>
          <w:szCs w:val="24"/>
        </w:rPr>
        <w:t xml:space="preserve"> al homo </w:t>
      </w:r>
      <w:r w:rsidRPr="00020ECA">
        <w:rPr>
          <w:rFonts w:ascii="Arial" w:hAnsi="Arial" w:cs="Arial"/>
          <w:i/>
          <w:sz w:val="24"/>
          <w:szCs w:val="24"/>
        </w:rPr>
        <w:t>patiens amans</w:t>
      </w:r>
      <w:r w:rsidRPr="00020ECA">
        <w:rPr>
          <w:rFonts w:ascii="Arial" w:hAnsi="Arial" w:cs="Arial"/>
          <w:sz w:val="24"/>
          <w:szCs w:val="24"/>
        </w:rPr>
        <w:t>. La “tres ilustraciones”</w:t>
      </w:r>
      <w:r>
        <w:rPr>
          <w:rFonts w:ascii="Arial" w:hAnsi="Arial" w:cs="Arial"/>
          <w:sz w:val="24"/>
          <w:szCs w:val="24"/>
        </w:rPr>
        <w:t xml:space="preserve"> </w:t>
      </w:r>
      <w:r w:rsidRPr="00020ECA">
        <w:rPr>
          <w:rFonts w:ascii="Arial" w:hAnsi="Arial" w:cs="Arial"/>
          <w:sz w:val="24"/>
          <w:szCs w:val="24"/>
        </w:rPr>
        <w:t xml:space="preserve">(Franz Rosenzweig): La moderna antigüedad del </w:t>
      </w:r>
      <w:r w:rsidRPr="00020ECA">
        <w:rPr>
          <w:rFonts w:ascii="Arial" w:hAnsi="Arial" w:cs="Arial"/>
          <w:i/>
          <w:sz w:val="24"/>
          <w:szCs w:val="24"/>
        </w:rPr>
        <w:t xml:space="preserve">Homo Sapiens; </w:t>
      </w:r>
      <w:r w:rsidRPr="00020ECA">
        <w:rPr>
          <w:rFonts w:ascii="Arial" w:hAnsi="Arial" w:cs="Arial"/>
          <w:sz w:val="24"/>
          <w:szCs w:val="24"/>
        </w:rPr>
        <w:t xml:space="preserve">la moderna medievalidad del </w:t>
      </w:r>
      <w:r w:rsidRPr="00020ECA">
        <w:rPr>
          <w:rFonts w:ascii="Arial" w:hAnsi="Arial" w:cs="Arial"/>
          <w:i/>
          <w:sz w:val="24"/>
          <w:szCs w:val="24"/>
        </w:rPr>
        <w:t xml:space="preserve">Homo Amans; </w:t>
      </w:r>
      <w:r w:rsidRPr="00020ECA">
        <w:rPr>
          <w:rFonts w:ascii="Arial" w:hAnsi="Arial" w:cs="Arial"/>
          <w:sz w:val="24"/>
          <w:szCs w:val="24"/>
        </w:rPr>
        <w:t>y la moderna modernidad del</w:t>
      </w:r>
      <w:r w:rsidRPr="00020ECA">
        <w:rPr>
          <w:rFonts w:ascii="Arial" w:hAnsi="Arial" w:cs="Arial"/>
          <w:i/>
          <w:sz w:val="24"/>
          <w:szCs w:val="24"/>
        </w:rPr>
        <w:t xml:space="preserve"> Homo Patiens</w:t>
      </w:r>
      <w:r w:rsidRPr="00020ECA">
        <w:rPr>
          <w:rFonts w:ascii="Arial" w:hAnsi="Arial" w:cs="Arial"/>
          <w:sz w:val="24"/>
          <w:szCs w:val="24"/>
        </w:rPr>
        <w:t xml:space="preserve"> (</w:t>
      </w:r>
      <w:r w:rsidRPr="00020ECA">
        <w:rPr>
          <w:rFonts w:ascii="Arial" w:hAnsi="Arial" w:cs="Arial"/>
          <w:i/>
          <w:sz w:val="24"/>
          <w:szCs w:val="24"/>
        </w:rPr>
        <w:t>Patiens Amans</w:t>
      </w:r>
      <w:r w:rsidRPr="00020ECA">
        <w:rPr>
          <w:rFonts w:ascii="Arial" w:hAnsi="Arial" w:cs="Arial"/>
          <w:sz w:val="24"/>
          <w:szCs w:val="24"/>
        </w:rPr>
        <w:t xml:space="preserve"> o </w:t>
      </w:r>
      <w:r w:rsidRPr="00020ECA">
        <w:rPr>
          <w:rFonts w:ascii="Arial" w:hAnsi="Arial" w:cs="Arial"/>
          <w:i/>
          <w:sz w:val="24"/>
          <w:szCs w:val="24"/>
        </w:rPr>
        <w:t>Patiens Demens</w:t>
      </w:r>
      <w:r w:rsidRPr="00020ECA">
        <w:rPr>
          <w:rFonts w:ascii="Arial" w:hAnsi="Arial" w:cs="Arial"/>
          <w:sz w:val="24"/>
          <w:szCs w:val="24"/>
        </w:rPr>
        <w:t>)</w:t>
      </w:r>
    </w:p>
    <w:p w:rsidR="00ED3D6F" w:rsidRDefault="00ED3D6F" w:rsidP="00ED3D6F">
      <w:pPr>
        <w:pStyle w:val="Prrafodelista"/>
        <w:numPr>
          <w:ilvl w:val="1"/>
          <w:numId w:val="1"/>
        </w:numPr>
        <w:spacing w:after="0"/>
        <w:jc w:val="both"/>
        <w:rPr>
          <w:rFonts w:ascii="Arial" w:hAnsi="Arial" w:cs="Arial"/>
          <w:sz w:val="24"/>
          <w:szCs w:val="24"/>
        </w:rPr>
      </w:pPr>
      <w:r w:rsidRPr="002E3649">
        <w:rPr>
          <w:rFonts w:ascii="Arial" w:hAnsi="Arial" w:cs="Arial"/>
          <w:b/>
          <w:sz w:val="24"/>
          <w:szCs w:val="24"/>
        </w:rPr>
        <w:t xml:space="preserve">Tres Éticas Políticas Epocales: </w:t>
      </w:r>
      <w:r w:rsidRPr="002E3649">
        <w:rPr>
          <w:rFonts w:ascii="Arial" w:hAnsi="Arial" w:cs="Arial"/>
          <w:i/>
          <w:sz w:val="24"/>
          <w:szCs w:val="24"/>
        </w:rPr>
        <w:t>Ética Intelectualista:</w:t>
      </w:r>
      <w:r w:rsidRPr="002E3649">
        <w:rPr>
          <w:rFonts w:ascii="Arial" w:hAnsi="Arial" w:cs="Arial"/>
          <w:sz w:val="24"/>
          <w:szCs w:val="24"/>
        </w:rPr>
        <w:t xml:space="preserve"> Monárquica (o Sofística), Aristocrática o Democrática (Dictatorial o Anárquica); </w:t>
      </w:r>
      <w:r w:rsidRPr="002E3649">
        <w:rPr>
          <w:rFonts w:ascii="Arial" w:hAnsi="Arial" w:cs="Arial"/>
          <w:i/>
          <w:sz w:val="24"/>
          <w:szCs w:val="24"/>
        </w:rPr>
        <w:t>Ética Amante</w:t>
      </w:r>
      <w:r w:rsidRPr="002E3649">
        <w:rPr>
          <w:rFonts w:ascii="Arial" w:hAnsi="Arial" w:cs="Arial"/>
          <w:sz w:val="24"/>
          <w:szCs w:val="24"/>
        </w:rPr>
        <w:t xml:space="preserve"> Monárquica, Democrática o Autocrática (Dictatorial o Anárquica); y </w:t>
      </w:r>
      <w:r w:rsidRPr="002E3649">
        <w:rPr>
          <w:rFonts w:ascii="Arial" w:hAnsi="Arial" w:cs="Arial"/>
          <w:i/>
          <w:sz w:val="24"/>
          <w:szCs w:val="24"/>
        </w:rPr>
        <w:t>Ética de la Pasión</w:t>
      </w:r>
      <w:r w:rsidRPr="002E3649">
        <w:rPr>
          <w:rFonts w:ascii="Arial" w:hAnsi="Arial" w:cs="Arial"/>
          <w:sz w:val="24"/>
          <w:szCs w:val="24"/>
        </w:rPr>
        <w:t xml:space="preserve"> (amante o demente) Democrática, Anárquica o Tiránica. Del Principio Fraternidad y el Principio Compasión al Principio Misericordia</w:t>
      </w:r>
    </w:p>
    <w:p w:rsidR="005E2970" w:rsidRPr="002E3649" w:rsidRDefault="005E2970" w:rsidP="00ED3D6F">
      <w:pPr>
        <w:pStyle w:val="Prrafodelista"/>
        <w:numPr>
          <w:ilvl w:val="1"/>
          <w:numId w:val="1"/>
        </w:numPr>
        <w:spacing w:after="0"/>
        <w:jc w:val="both"/>
        <w:rPr>
          <w:rFonts w:ascii="Arial" w:hAnsi="Arial" w:cs="Arial"/>
          <w:sz w:val="24"/>
          <w:szCs w:val="24"/>
        </w:rPr>
      </w:pPr>
      <w:r>
        <w:rPr>
          <w:rFonts w:ascii="Arial" w:hAnsi="Arial" w:cs="Arial"/>
          <w:b/>
          <w:sz w:val="24"/>
          <w:szCs w:val="24"/>
        </w:rPr>
        <w:t>Metafísica judeocristiana como éticas políticas:</w:t>
      </w:r>
      <w:r>
        <w:rPr>
          <w:rFonts w:ascii="Arial" w:hAnsi="Arial" w:cs="Arial"/>
          <w:sz w:val="24"/>
          <w:szCs w:val="24"/>
        </w:rPr>
        <w:t xml:space="preserve"> Protohistoria de la Fe, el libro del Génesis, Creación y Principio Fraternidad. La Historia del Amor, los Evangelios y el Principio Compasión. La Poshistoria de la Esperanza, el libro del Apocalipsis y el Principio Misericordia</w:t>
      </w:r>
    </w:p>
    <w:p w:rsidR="00ED3D6F" w:rsidRPr="00ED3D6F" w:rsidRDefault="00ED3D6F" w:rsidP="00ED3D6F">
      <w:pPr>
        <w:spacing w:after="0"/>
        <w:jc w:val="both"/>
        <w:rPr>
          <w:rFonts w:ascii="Arial" w:hAnsi="Arial" w:cs="Arial"/>
          <w:sz w:val="24"/>
          <w:szCs w:val="24"/>
        </w:rPr>
      </w:pPr>
    </w:p>
    <w:p w:rsidR="00E67AB4" w:rsidRPr="00E67AB4" w:rsidRDefault="00E67AB4" w:rsidP="00E67AB4">
      <w:pPr>
        <w:pStyle w:val="Prrafodelista"/>
        <w:numPr>
          <w:ilvl w:val="2"/>
          <w:numId w:val="1"/>
        </w:numPr>
        <w:spacing w:after="0"/>
        <w:jc w:val="both"/>
        <w:rPr>
          <w:rFonts w:ascii="Arial" w:hAnsi="Arial" w:cs="Arial"/>
          <w:sz w:val="24"/>
          <w:szCs w:val="24"/>
        </w:rPr>
      </w:pPr>
    </w:p>
    <w:p w:rsidR="00020ECA" w:rsidRPr="00020ECA" w:rsidRDefault="00020ECA" w:rsidP="00E67AB4">
      <w:pPr>
        <w:pStyle w:val="Prrafodelista"/>
        <w:spacing w:after="0"/>
        <w:jc w:val="both"/>
        <w:rPr>
          <w:rFonts w:ascii="Arial" w:hAnsi="Arial" w:cs="Arial"/>
          <w:sz w:val="24"/>
          <w:szCs w:val="24"/>
        </w:rPr>
      </w:pPr>
    </w:p>
    <w:p w:rsidR="00020ECA" w:rsidRDefault="00020ECA" w:rsidP="00020ECA">
      <w:pPr>
        <w:spacing w:after="0"/>
        <w:rPr>
          <w:rFonts w:ascii="Calibri" w:hAnsi="Calibri" w:cs="Calibri"/>
          <w:sz w:val="28"/>
          <w:szCs w:val="28"/>
        </w:rPr>
      </w:pPr>
    </w:p>
    <w:p w:rsidR="00ED3D6F" w:rsidRDefault="00ED3D6F" w:rsidP="00020ECA">
      <w:pPr>
        <w:spacing w:after="0"/>
        <w:rPr>
          <w:rFonts w:ascii="Calibri" w:hAnsi="Calibri" w:cs="Calibri"/>
          <w:sz w:val="28"/>
          <w:szCs w:val="28"/>
        </w:rPr>
      </w:pPr>
    </w:p>
    <w:p w:rsidR="00E27ED7" w:rsidRDefault="00E27ED7" w:rsidP="00020ECA">
      <w:pPr>
        <w:spacing w:after="0"/>
        <w:rPr>
          <w:rFonts w:ascii="Calibri" w:hAnsi="Calibri" w:cs="Calibri"/>
          <w:sz w:val="28"/>
          <w:szCs w:val="28"/>
        </w:rPr>
      </w:pPr>
    </w:p>
    <w:p w:rsidR="00E27ED7" w:rsidRDefault="00E27ED7" w:rsidP="00020ECA">
      <w:pPr>
        <w:spacing w:after="0"/>
        <w:rPr>
          <w:rFonts w:ascii="Calibri" w:hAnsi="Calibri" w:cs="Calibri"/>
          <w:sz w:val="28"/>
          <w:szCs w:val="28"/>
        </w:rPr>
      </w:pPr>
    </w:p>
    <w:p w:rsidR="00E27ED7" w:rsidRDefault="00E27ED7" w:rsidP="00020ECA">
      <w:pPr>
        <w:spacing w:after="0"/>
        <w:rPr>
          <w:rFonts w:ascii="Calibri" w:hAnsi="Calibri" w:cs="Calibri"/>
          <w:sz w:val="28"/>
          <w:szCs w:val="28"/>
        </w:rPr>
      </w:pPr>
    </w:p>
    <w:p w:rsidR="00E27ED7" w:rsidRDefault="00E27ED7" w:rsidP="00020ECA">
      <w:pPr>
        <w:spacing w:after="0"/>
        <w:rPr>
          <w:rFonts w:ascii="Calibri" w:hAnsi="Calibri" w:cs="Calibri"/>
          <w:sz w:val="28"/>
          <w:szCs w:val="28"/>
        </w:rPr>
      </w:pPr>
    </w:p>
    <w:p w:rsidR="00E27ED7" w:rsidRDefault="00E27ED7" w:rsidP="00020ECA">
      <w:pPr>
        <w:spacing w:after="0"/>
        <w:rPr>
          <w:rFonts w:ascii="Calibri" w:hAnsi="Calibri" w:cs="Calibri"/>
          <w:sz w:val="28"/>
          <w:szCs w:val="28"/>
        </w:rPr>
      </w:pPr>
    </w:p>
    <w:p w:rsidR="00E27ED7" w:rsidRDefault="00E27ED7" w:rsidP="00020ECA">
      <w:pPr>
        <w:spacing w:after="0"/>
        <w:rPr>
          <w:rFonts w:ascii="Calibri" w:hAnsi="Calibri" w:cs="Calibri"/>
          <w:sz w:val="28"/>
          <w:szCs w:val="28"/>
        </w:rPr>
      </w:pPr>
    </w:p>
    <w:p w:rsidR="00E27ED7" w:rsidRDefault="00E27ED7" w:rsidP="00020ECA">
      <w:pPr>
        <w:spacing w:after="0"/>
        <w:rPr>
          <w:rFonts w:ascii="Calibri" w:hAnsi="Calibri" w:cs="Calibri"/>
          <w:sz w:val="28"/>
          <w:szCs w:val="28"/>
        </w:rPr>
      </w:pPr>
    </w:p>
    <w:p w:rsidR="00ED3D6F" w:rsidRDefault="00ED3D6F" w:rsidP="00020ECA">
      <w:pPr>
        <w:spacing w:after="0"/>
        <w:rPr>
          <w:rFonts w:ascii="Calibri" w:hAnsi="Calibri" w:cs="Calibri"/>
          <w:sz w:val="28"/>
          <w:szCs w:val="28"/>
        </w:rPr>
      </w:pPr>
    </w:p>
    <w:p w:rsidR="00ED3D6F" w:rsidRDefault="00ED3D6F" w:rsidP="00020ECA">
      <w:pPr>
        <w:spacing w:after="0"/>
        <w:rPr>
          <w:rFonts w:ascii="Calibri" w:hAnsi="Calibri" w:cs="Calibri"/>
          <w:sz w:val="28"/>
          <w:szCs w:val="28"/>
        </w:rPr>
      </w:pPr>
    </w:p>
    <w:p w:rsidR="00020ECA" w:rsidRPr="00B94EF1" w:rsidRDefault="00020ECA" w:rsidP="00020ECA">
      <w:pPr>
        <w:pBdr>
          <w:top w:val="single" w:sz="4" w:space="1" w:color="auto"/>
          <w:left w:val="single" w:sz="4" w:space="4" w:color="auto"/>
          <w:bottom w:val="single" w:sz="4" w:space="1" w:color="auto"/>
          <w:right w:val="single" w:sz="4" w:space="4" w:color="auto"/>
        </w:pBdr>
        <w:spacing w:after="0"/>
        <w:jc w:val="both"/>
        <w:rPr>
          <w:rFonts w:ascii="Arial" w:hAnsi="Arial" w:cs="Arial"/>
          <w:b/>
          <w:sz w:val="28"/>
          <w:szCs w:val="28"/>
        </w:rPr>
      </w:pPr>
      <w:r w:rsidRPr="00B94EF1">
        <w:rPr>
          <w:rFonts w:ascii="Arial" w:hAnsi="Arial" w:cs="Arial"/>
          <w:b/>
          <w:sz w:val="28"/>
          <w:szCs w:val="28"/>
        </w:rPr>
        <w:t xml:space="preserve">Del </w:t>
      </w:r>
      <w:r w:rsidRPr="00B94EF1">
        <w:rPr>
          <w:rFonts w:ascii="Arial" w:hAnsi="Arial" w:cs="Arial"/>
          <w:b/>
          <w:i/>
          <w:sz w:val="28"/>
          <w:szCs w:val="28"/>
        </w:rPr>
        <w:t>Homo Patiens Demens</w:t>
      </w:r>
      <w:r w:rsidR="00887CB3">
        <w:rPr>
          <w:rFonts w:ascii="Arial" w:hAnsi="Arial" w:cs="Arial"/>
          <w:b/>
          <w:i/>
          <w:sz w:val="28"/>
          <w:szCs w:val="28"/>
        </w:rPr>
        <w:t xml:space="preserve"> </w:t>
      </w:r>
      <w:r w:rsidR="00887CB3">
        <w:rPr>
          <w:rFonts w:ascii="Arial" w:hAnsi="Arial" w:cs="Arial"/>
          <w:b/>
          <w:sz w:val="28"/>
          <w:szCs w:val="28"/>
        </w:rPr>
        <w:t xml:space="preserve">al </w:t>
      </w:r>
      <w:r w:rsidR="00887CB3" w:rsidRPr="00B94EF1">
        <w:rPr>
          <w:rFonts w:ascii="Arial" w:hAnsi="Arial" w:cs="Arial"/>
          <w:b/>
          <w:i/>
          <w:sz w:val="28"/>
          <w:szCs w:val="28"/>
        </w:rPr>
        <w:t>Homo Patiens</w:t>
      </w:r>
      <w:r w:rsidR="00887CB3" w:rsidRPr="00B94EF1">
        <w:rPr>
          <w:rFonts w:ascii="Arial" w:hAnsi="Arial" w:cs="Arial"/>
          <w:b/>
          <w:sz w:val="28"/>
          <w:szCs w:val="28"/>
        </w:rPr>
        <w:t xml:space="preserve"> </w:t>
      </w:r>
      <w:r w:rsidR="00887CB3" w:rsidRPr="00B94EF1">
        <w:rPr>
          <w:rFonts w:ascii="Arial" w:hAnsi="Arial" w:cs="Arial"/>
          <w:b/>
          <w:i/>
          <w:sz w:val="28"/>
          <w:szCs w:val="28"/>
        </w:rPr>
        <w:t>Amans</w:t>
      </w:r>
      <w:r>
        <w:rPr>
          <w:rFonts w:ascii="Arial" w:hAnsi="Arial" w:cs="Arial"/>
          <w:b/>
          <w:i/>
          <w:sz w:val="28"/>
          <w:szCs w:val="28"/>
        </w:rPr>
        <w:t>;</w:t>
      </w:r>
      <w:r w:rsidRPr="00B94EF1">
        <w:rPr>
          <w:rFonts w:ascii="Arial" w:hAnsi="Arial" w:cs="Arial"/>
          <w:b/>
          <w:sz w:val="28"/>
          <w:szCs w:val="28"/>
        </w:rPr>
        <w:t xml:space="preserve"> </w:t>
      </w:r>
      <w:r>
        <w:rPr>
          <w:rFonts w:ascii="Arial" w:hAnsi="Arial" w:cs="Arial"/>
          <w:b/>
          <w:sz w:val="28"/>
          <w:szCs w:val="28"/>
        </w:rPr>
        <w:t>de</w:t>
      </w:r>
      <w:r w:rsidRPr="00B94EF1">
        <w:rPr>
          <w:rFonts w:ascii="Arial" w:hAnsi="Arial" w:cs="Arial"/>
          <w:b/>
          <w:sz w:val="28"/>
          <w:szCs w:val="28"/>
        </w:rPr>
        <w:t xml:space="preserve"> la modernidad temprana</w:t>
      </w:r>
      <w:r>
        <w:rPr>
          <w:rFonts w:ascii="Arial" w:hAnsi="Arial" w:cs="Arial"/>
          <w:b/>
          <w:sz w:val="28"/>
          <w:szCs w:val="28"/>
        </w:rPr>
        <w:t xml:space="preserve"> a la modernidad tardía</w:t>
      </w:r>
    </w:p>
    <w:p w:rsidR="00020ECA" w:rsidRPr="00B03FDA" w:rsidRDefault="00020ECA" w:rsidP="00020ECA">
      <w:pPr>
        <w:pStyle w:val="Prrafodelista"/>
        <w:spacing w:after="0"/>
        <w:jc w:val="both"/>
        <w:rPr>
          <w:rFonts w:ascii="Arial" w:hAnsi="Arial" w:cs="Arial"/>
          <w:b/>
          <w:sz w:val="24"/>
          <w:szCs w:val="24"/>
        </w:rPr>
      </w:pPr>
    </w:p>
    <w:p w:rsidR="00E27ED7" w:rsidRPr="00B03FDA" w:rsidRDefault="00E27ED7" w:rsidP="00E27ED7">
      <w:pPr>
        <w:pStyle w:val="Prrafodelista"/>
        <w:numPr>
          <w:ilvl w:val="0"/>
          <w:numId w:val="2"/>
        </w:numPr>
        <w:spacing w:after="0"/>
        <w:jc w:val="both"/>
        <w:rPr>
          <w:rFonts w:ascii="Arial" w:hAnsi="Arial" w:cs="Arial"/>
          <w:b/>
          <w:sz w:val="24"/>
          <w:szCs w:val="24"/>
        </w:rPr>
      </w:pPr>
      <w:r w:rsidRPr="00B03FDA">
        <w:rPr>
          <w:rFonts w:ascii="Arial" w:hAnsi="Arial" w:cs="Arial"/>
          <w:b/>
          <w:sz w:val="24"/>
          <w:szCs w:val="24"/>
        </w:rPr>
        <w:t>De santo Tomás Moro</w:t>
      </w:r>
      <w:r>
        <w:rPr>
          <w:rFonts w:ascii="Arial" w:hAnsi="Arial" w:cs="Arial"/>
          <w:b/>
          <w:sz w:val="24"/>
          <w:szCs w:val="24"/>
        </w:rPr>
        <w:t xml:space="preserve"> y Erasmo de Rotterdam</w:t>
      </w:r>
      <w:r w:rsidRPr="00B03FDA">
        <w:rPr>
          <w:rFonts w:ascii="Arial" w:hAnsi="Arial" w:cs="Arial"/>
          <w:b/>
          <w:sz w:val="24"/>
          <w:szCs w:val="24"/>
        </w:rPr>
        <w:t xml:space="preserve"> a </w:t>
      </w:r>
      <w:r>
        <w:rPr>
          <w:rFonts w:ascii="Arial" w:hAnsi="Arial" w:cs="Arial"/>
          <w:b/>
          <w:sz w:val="24"/>
          <w:szCs w:val="24"/>
        </w:rPr>
        <w:t>Nicolás Maquiavelo</w:t>
      </w:r>
      <w:r w:rsidRPr="00B03FDA">
        <w:rPr>
          <w:rFonts w:ascii="Arial" w:hAnsi="Arial" w:cs="Arial"/>
          <w:b/>
          <w:sz w:val="24"/>
          <w:szCs w:val="24"/>
        </w:rPr>
        <w:t xml:space="preserve">. </w:t>
      </w:r>
      <w:r>
        <w:rPr>
          <w:rFonts w:ascii="Arial" w:hAnsi="Arial" w:cs="Arial"/>
          <w:b/>
          <w:sz w:val="24"/>
          <w:szCs w:val="24"/>
        </w:rPr>
        <w:t>E</w:t>
      </w:r>
      <w:r w:rsidRPr="00B03FDA">
        <w:rPr>
          <w:rFonts w:ascii="Arial" w:hAnsi="Arial" w:cs="Arial"/>
          <w:b/>
          <w:sz w:val="24"/>
          <w:szCs w:val="24"/>
        </w:rPr>
        <w:t>l santo</w:t>
      </w:r>
      <w:r>
        <w:rPr>
          <w:rFonts w:ascii="Arial" w:hAnsi="Arial" w:cs="Arial"/>
          <w:b/>
          <w:sz w:val="24"/>
          <w:szCs w:val="24"/>
        </w:rPr>
        <w:t xml:space="preserve"> y el zorro</w:t>
      </w:r>
    </w:p>
    <w:p w:rsidR="00E27ED7" w:rsidRPr="00B03FDA" w:rsidRDefault="00E27ED7" w:rsidP="00E27ED7">
      <w:pPr>
        <w:pStyle w:val="Prrafodelista"/>
        <w:numPr>
          <w:ilvl w:val="1"/>
          <w:numId w:val="2"/>
        </w:numPr>
        <w:spacing w:after="0"/>
        <w:jc w:val="both"/>
        <w:rPr>
          <w:rFonts w:ascii="Arial" w:hAnsi="Arial" w:cs="Arial"/>
          <w:b/>
          <w:sz w:val="24"/>
          <w:szCs w:val="24"/>
        </w:rPr>
      </w:pPr>
      <w:r w:rsidRPr="00B03FDA">
        <w:rPr>
          <w:rFonts w:ascii="Arial" w:hAnsi="Arial" w:cs="Arial"/>
          <w:b/>
          <w:sz w:val="24"/>
          <w:szCs w:val="24"/>
        </w:rPr>
        <w:t xml:space="preserve">Santo Tomás Moro: </w:t>
      </w:r>
      <w:r w:rsidRPr="00B03FDA">
        <w:rPr>
          <w:rFonts w:ascii="Arial" w:hAnsi="Arial" w:cs="Arial"/>
          <w:sz w:val="24"/>
          <w:szCs w:val="24"/>
        </w:rPr>
        <w:t xml:space="preserve">El santo del Humanismo y </w:t>
      </w:r>
      <w:r w:rsidRPr="00B03FDA">
        <w:rPr>
          <w:rFonts w:ascii="Arial" w:hAnsi="Arial" w:cs="Arial"/>
          <w:i/>
          <w:sz w:val="24"/>
          <w:szCs w:val="24"/>
        </w:rPr>
        <w:t>La utopía,</w:t>
      </w:r>
      <w:r w:rsidRPr="00B03FDA">
        <w:rPr>
          <w:rFonts w:ascii="Arial" w:hAnsi="Arial" w:cs="Arial"/>
          <w:sz w:val="24"/>
          <w:szCs w:val="24"/>
        </w:rPr>
        <w:t xml:space="preserve"> o el platonismo cristiano de un Estado ideal</w:t>
      </w:r>
    </w:p>
    <w:p w:rsidR="00E27ED7" w:rsidRPr="00B03FDA" w:rsidRDefault="00E27ED7" w:rsidP="00E27ED7">
      <w:pPr>
        <w:pStyle w:val="Prrafodelista"/>
        <w:numPr>
          <w:ilvl w:val="1"/>
          <w:numId w:val="2"/>
        </w:numPr>
        <w:spacing w:after="0"/>
        <w:jc w:val="both"/>
        <w:rPr>
          <w:rFonts w:ascii="Arial" w:hAnsi="Arial" w:cs="Arial"/>
          <w:sz w:val="24"/>
          <w:szCs w:val="24"/>
        </w:rPr>
      </w:pPr>
      <w:r w:rsidRPr="00B03FDA">
        <w:rPr>
          <w:rFonts w:ascii="Arial" w:hAnsi="Arial" w:cs="Arial"/>
          <w:b/>
          <w:sz w:val="24"/>
          <w:szCs w:val="24"/>
        </w:rPr>
        <w:t xml:space="preserve">Nicolás Maquiavelo: </w:t>
      </w:r>
      <w:r w:rsidRPr="00B03FDA">
        <w:rPr>
          <w:rFonts w:ascii="Arial" w:hAnsi="Arial" w:cs="Arial"/>
          <w:sz w:val="24"/>
          <w:szCs w:val="24"/>
        </w:rPr>
        <w:t xml:space="preserve">El humanismo del zorro y </w:t>
      </w:r>
      <w:r w:rsidRPr="00B03FDA">
        <w:rPr>
          <w:rFonts w:ascii="Arial" w:hAnsi="Arial" w:cs="Arial"/>
          <w:i/>
          <w:sz w:val="24"/>
          <w:szCs w:val="24"/>
        </w:rPr>
        <w:t xml:space="preserve">El príncipe </w:t>
      </w:r>
      <w:r w:rsidRPr="00B03FDA">
        <w:rPr>
          <w:rFonts w:ascii="Arial" w:hAnsi="Arial" w:cs="Arial"/>
          <w:sz w:val="24"/>
          <w:szCs w:val="24"/>
        </w:rPr>
        <w:t>de Nicolás Maquiavelo, o el nacimiento del Estado secularista y laicista</w:t>
      </w:r>
      <w:r>
        <w:rPr>
          <w:rFonts w:ascii="Arial" w:hAnsi="Arial" w:cs="Arial"/>
          <w:sz w:val="24"/>
          <w:szCs w:val="24"/>
        </w:rPr>
        <w:t xml:space="preserve"> (democrático o teocrático o</w:t>
      </w:r>
      <w:r w:rsidRPr="00B03FDA">
        <w:rPr>
          <w:rFonts w:ascii="Arial" w:hAnsi="Arial" w:cs="Arial"/>
          <w:sz w:val="24"/>
          <w:szCs w:val="24"/>
        </w:rPr>
        <w:t xml:space="preserve"> tiránico).</w:t>
      </w:r>
    </w:p>
    <w:p w:rsidR="00E27ED7" w:rsidRPr="00B03FDA" w:rsidRDefault="00E27ED7" w:rsidP="00E27ED7">
      <w:pPr>
        <w:pStyle w:val="Prrafodelista"/>
        <w:spacing w:after="0"/>
        <w:ind w:left="1440"/>
        <w:jc w:val="both"/>
        <w:rPr>
          <w:rFonts w:ascii="Arial" w:hAnsi="Arial" w:cs="Arial"/>
          <w:b/>
          <w:sz w:val="24"/>
          <w:szCs w:val="24"/>
        </w:rPr>
      </w:pPr>
    </w:p>
    <w:p w:rsidR="005E2970" w:rsidRPr="00B03FDA" w:rsidRDefault="005E2970" w:rsidP="005E2970">
      <w:pPr>
        <w:pStyle w:val="Prrafodelista"/>
        <w:numPr>
          <w:ilvl w:val="0"/>
          <w:numId w:val="2"/>
        </w:numPr>
        <w:spacing w:after="0"/>
        <w:jc w:val="both"/>
        <w:rPr>
          <w:rFonts w:ascii="Arial" w:hAnsi="Arial" w:cs="Arial"/>
          <w:b/>
          <w:sz w:val="24"/>
          <w:szCs w:val="24"/>
        </w:rPr>
      </w:pPr>
      <w:r w:rsidRPr="00B03FDA">
        <w:rPr>
          <w:rFonts w:ascii="Arial" w:hAnsi="Arial" w:cs="Arial"/>
          <w:b/>
          <w:sz w:val="24"/>
          <w:szCs w:val="24"/>
        </w:rPr>
        <w:t>De Ginés de Sepúlveda a Bartolomé de las Casas</w:t>
      </w:r>
      <w:r>
        <w:rPr>
          <w:rFonts w:ascii="Arial" w:hAnsi="Arial" w:cs="Arial"/>
          <w:b/>
          <w:sz w:val="24"/>
          <w:szCs w:val="24"/>
        </w:rPr>
        <w:t xml:space="preserve"> y Fray Alonso de la Veracruz</w:t>
      </w:r>
    </w:p>
    <w:p w:rsidR="005E2970" w:rsidRPr="00B03FDA" w:rsidRDefault="005E2970" w:rsidP="005E2970">
      <w:pPr>
        <w:pStyle w:val="Prrafodelista"/>
        <w:numPr>
          <w:ilvl w:val="1"/>
          <w:numId w:val="2"/>
        </w:numPr>
        <w:spacing w:after="0"/>
        <w:jc w:val="both"/>
        <w:rPr>
          <w:rFonts w:ascii="Arial" w:hAnsi="Arial" w:cs="Arial"/>
          <w:sz w:val="24"/>
          <w:szCs w:val="24"/>
        </w:rPr>
      </w:pPr>
      <w:r w:rsidRPr="00B03FDA">
        <w:rPr>
          <w:rFonts w:ascii="Arial" w:hAnsi="Arial" w:cs="Arial"/>
          <w:b/>
          <w:sz w:val="24"/>
          <w:szCs w:val="24"/>
        </w:rPr>
        <w:t xml:space="preserve">Ginés de Sepúlveda: </w:t>
      </w:r>
      <w:r w:rsidRPr="00B03FDA">
        <w:rPr>
          <w:rFonts w:ascii="Arial" w:hAnsi="Arial" w:cs="Arial"/>
          <w:sz w:val="24"/>
          <w:szCs w:val="24"/>
        </w:rPr>
        <w:t>El teólogo jurista del emperador</w:t>
      </w:r>
      <w:r>
        <w:rPr>
          <w:rFonts w:ascii="Arial" w:hAnsi="Arial" w:cs="Arial"/>
          <w:sz w:val="24"/>
          <w:szCs w:val="24"/>
        </w:rPr>
        <w:t xml:space="preserve"> y su</w:t>
      </w:r>
      <w:r w:rsidRPr="00B03FDA">
        <w:rPr>
          <w:rFonts w:ascii="Arial" w:hAnsi="Arial" w:cs="Arial"/>
          <w:sz w:val="24"/>
          <w:szCs w:val="24"/>
        </w:rPr>
        <w:t xml:space="preserve"> </w:t>
      </w:r>
      <w:r w:rsidRPr="00B03FDA">
        <w:rPr>
          <w:rFonts w:ascii="Arial" w:hAnsi="Arial" w:cs="Arial"/>
          <w:i/>
          <w:sz w:val="24"/>
          <w:szCs w:val="24"/>
        </w:rPr>
        <w:t>Tratado sobre las justas causas de la guerra contra los indios</w:t>
      </w:r>
      <w:r w:rsidRPr="00B03FDA">
        <w:rPr>
          <w:rFonts w:ascii="Arial" w:hAnsi="Arial" w:cs="Arial"/>
          <w:sz w:val="24"/>
          <w:szCs w:val="24"/>
        </w:rPr>
        <w:t xml:space="preserve"> </w:t>
      </w:r>
    </w:p>
    <w:p w:rsidR="005E2970" w:rsidRPr="00D5065B" w:rsidRDefault="005E2970" w:rsidP="005E2970">
      <w:pPr>
        <w:pStyle w:val="Prrafodelista"/>
        <w:numPr>
          <w:ilvl w:val="1"/>
          <w:numId w:val="2"/>
        </w:numPr>
        <w:spacing w:after="0"/>
        <w:jc w:val="both"/>
        <w:rPr>
          <w:rFonts w:ascii="Arial" w:hAnsi="Arial" w:cs="Arial"/>
          <w:sz w:val="24"/>
          <w:szCs w:val="24"/>
        </w:rPr>
      </w:pPr>
      <w:r w:rsidRPr="00B03FDA">
        <w:rPr>
          <w:rFonts w:ascii="Arial" w:hAnsi="Arial" w:cs="Arial"/>
          <w:b/>
          <w:sz w:val="24"/>
          <w:szCs w:val="24"/>
        </w:rPr>
        <w:t xml:space="preserve">Bartolomé de las Casas: </w:t>
      </w:r>
      <w:r w:rsidRPr="00B03FDA">
        <w:rPr>
          <w:rFonts w:ascii="Arial" w:hAnsi="Arial" w:cs="Arial"/>
          <w:sz w:val="24"/>
          <w:szCs w:val="24"/>
        </w:rPr>
        <w:t xml:space="preserve">El apóstol de los indios y su </w:t>
      </w:r>
      <w:r w:rsidRPr="00B03FDA">
        <w:rPr>
          <w:rFonts w:ascii="Arial" w:hAnsi="Arial" w:cs="Arial"/>
          <w:i/>
          <w:sz w:val="24"/>
          <w:szCs w:val="24"/>
        </w:rPr>
        <w:t>Brevísima relación de la destrucción de las Indias.</w:t>
      </w:r>
      <w:r w:rsidRPr="00B03FDA">
        <w:rPr>
          <w:rFonts w:ascii="Arial" w:hAnsi="Arial" w:cs="Arial"/>
          <w:sz w:val="24"/>
          <w:szCs w:val="24"/>
        </w:rPr>
        <w:t xml:space="preserve"> </w:t>
      </w:r>
      <w:r w:rsidRPr="00B03FDA">
        <w:rPr>
          <w:rFonts w:ascii="Arial" w:hAnsi="Arial" w:cs="Arial"/>
          <w:i/>
          <w:sz w:val="24"/>
          <w:szCs w:val="24"/>
        </w:rPr>
        <w:t xml:space="preserve">Dios o el oro en las Indias </w:t>
      </w:r>
      <w:r w:rsidRPr="00D5065B">
        <w:rPr>
          <w:rFonts w:ascii="Arial" w:hAnsi="Arial" w:cs="Arial"/>
          <w:sz w:val="24"/>
          <w:szCs w:val="24"/>
        </w:rPr>
        <w:t>(Gustavo Gutiérrez)</w:t>
      </w:r>
    </w:p>
    <w:p w:rsidR="005E2970" w:rsidRPr="00EA23E8" w:rsidRDefault="005E2970" w:rsidP="00EA23E8">
      <w:pPr>
        <w:pStyle w:val="Prrafodelista"/>
        <w:numPr>
          <w:ilvl w:val="2"/>
          <w:numId w:val="2"/>
        </w:numPr>
        <w:spacing w:after="0"/>
        <w:jc w:val="both"/>
        <w:rPr>
          <w:rFonts w:ascii="Arial" w:hAnsi="Arial" w:cs="Arial"/>
          <w:sz w:val="24"/>
          <w:szCs w:val="24"/>
        </w:rPr>
      </w:pPr>
      <w:r>
        <w:rPr>
          <w:rFonts w:ascii="Arial" w:hAnsi="Arial" w:cs="Arial"/>
          <w:b/>
          <w:sz w:val="24"/>
          <w:szCs w:val="24"/>
        </w:rPr>
        <w:t xml:space="preserve">Fray Alonso de la Veracruz. </w:t>
      </w:r>
      <w:r w:rsidR="00EA23E8" w:rsidRPr="00984F95">
        <w:rPr>
          <w:rFonts w:ascii="Arial" w:hAnsi="Arial" w:cs="Arial"/>
          <w:i/>
          <w:sz w:val="24"/>
          <w:szCs w:val="24"/>
        </w:rPr>
        <w:t>Sobre la Conquista y los Derechos de los Indígenas.</w:t>
      </w:r>
      <w:r w:rsidR="00EA23E8">
        <w:rPr>
          <w:rFonts w:ascii="Arial" w:hAnsi="Arial" w:cs="Arial"/>
          <w:i/>
          <w:sz w:val="24"/>
          <w:szCs w:val="24"/>
        </w:rPr>
        <w:t xml:space="preserve"> </w:t>
      </w:r>
      <w:r w:rsidRPr="00EA23E8">
        <w:rPr>
          <w:rFonts w:ascii="Arial" w:hAnsi="Arial" w:cs="Arial"/>
          <w:i/>
          <w:sz w:val="24"/>
          <w:szCs w:val="24"/>
        </w:rPr>
        <w:t xml:space="preserve">Sobre los diezmos. </w:t>
      </w:r>
      <w:r w:rsidRPr="00EA23E8">
        <w:rPr>
          <w:rFonts w:ascii="Arial" w:hAnsi="Arial" w:cs="Arial"/>
          <w:sz w:val="24"/>
          <w:szCs w:val="24"/>
        </w:rPr>
        <w:t>Cuestiones: Si los diezmos son por derecho natural, por derecho divino, por derecho humano y si es lícito predicar a los Indígenas de este Nuevo Mundo que no están obligados a los diezmos.</w:t>
      </w:r>
      <w:r w:rsidR="000C6BA8" w:rsidRPr="00EA23E8">
        <w:rPr>
          <w:rFonts w:ascii="Arial" w:hAnsi="Arial" w:cs="Arial"/>
          <w:sz w:val="24"/>
          <w:szCs w:val="24"/>
        </w:rPr>
        <w:t xml:space="preserve"> </w:t>
      </w:r>
    </w:p>
    <w:p w:rsidR="00E27ED7" w:rsidRPr="00B03FDA" w:rsidRDefault="00E27ED7" w:rsidP="00E27ED7">
      <w:pPr>
        <w:spacing w:after="0"/>
        <w:jc w:val="both"/>
        <w:rPr>
          <w:rFonts w:ascii="Arial" w:hAnsi="Arial" w:cs="Arial"/>
          <w:b/>
          <w:sz w:val="24"/>
          <w:szCs w:val="24"/>
        </w:rPr>
      </w:pPr>
    </w:p>
    <w:p w:rsidR="00E27ED7" w:rsidRPr="00B03FDA" w:rsidRDefault="00E27ED7" w:rsidP="00E27ED7">
      <w:pPr>
        <w:pStyle w:val="Prrafodelista"/>
        <w:numPr>
          <w:ilvl w:val="0"/>
          <w:numId w:val="2"/>
        </w:numPr>
        <w:spacing w:after="0"/>
        <w:jc w:val="both"/>
        <w:rPr>
          <w:rFonts w:ascii="Arial" w:hAnsi="Arial" w:cs="Arial"/>
          <w:b/>
          <w:sz w:val="24"/>
          <w:szCs w:val="24"/>
        </w:rPr>
      </w:pPr>
      <w:r w:rsidRPr="00B03FDA">
        <w:rPr>
          <w:rFonts w:ascii="Arial" w:hAnsi="Arial" w:cs="Arial"/>
          <w:b/>
          <w:sz w:val="24"/>
          <w:szCs w:val="24"/>
        </w:rPr>
        <w:t>De Francisco de Vitoria OP a Francisco Suárez SJ</w:t>
      </w:r>
      <w:r w:rsidR="005E2970">
        <w:rPr>
          <w:rFonts w:ascii="Arial" w:hAnsi="Arial" w:cs="Arial"/>
          <w:b/>
          <w:sz w:val="24"/>
          <w:szCs w:val="24"/>
        </w:rPr>
        <w:t xml:space="preserve"> a Etienne de la Boétie</w:t>
      </w:r>
    </w:p>
    <w:p w:rsidR="00E27ED7" w:rsidRPr="00B03FDA" w:rsidRDefault="00E27ED7" w:rsidP="00E27ED7">
      <w:pPr>
        <w:pStyle w:val="Prrafodelista"/>
        <w:numPr>
          <w:ilvl w:val="1"/>
          <w:numId w:val="2"/>
        </w:numPr>
        <w:spacing w:after="0"/>
        <w:jc w:val="both"/>
        <w:rPr>
          <w:rFonts w:ascii="Arial" w:hAnsi="Arial" w:cs="Arial"/>
          <w:sz w:val="24"/>
          <w:szCs w:val="24"/>
        </w:rPr>
      </w:pPr>
      <w:r w:rsidRPr="00B03FDA">
        <w:rPr>
          <w:rFonts w:ascii="Arial" w:hAnsi="Arial" w:cs="Arial"/>
          <w:b/>
          <w:sz w:val="24"/>
          <w:szCs w:val="24"/>
        </w:rPr>
        <w:t xml:space="preserve">Francisco de Vitoria OP: </w:t>
      </w:r>
      <w:r w:rsidRPr="00B03FDA">
        <w:rPr>
          <w:rFonts w:ascii="Arial" w:hAnsi="Arial" w:cs="Arial"/>
          <w:i/>
          <w:sz w:val="24"/>
          <w:szCs w:val="24"/>
        </w:rPr>
        <w:t xml:space="preserve">Cuestiones Disputadas sobre las Indias. </w:t>
      </w:r>
      <w:r w:rsidRPr="00B03FDA">
        <w:rPr>
          <w:rFonts w:ascii="Arial" w:hAnsi="Arial" w:cs="Arial"/>
          <w:sz w:val="24"/>
          <w:szCs w:val="24"/>
        </w:rPr>
        <w:t>Los títulos de la conquista y la autocrítica de la razón colonial</w:t>
      </w:r>
      <w:r>
        <w:rPr>
          <w:rFonts w:ascii="Arial" w:hAnsi="Arial" w:cs="Arial"/>
          <w:sz w:val="24"/>
          <w:szCs w:val="24"/>
        </w:rPr>
        <w:t xml:space="preserve"> en el Imperio o la República Cristiana</w:t>
      </w:r>
    </w:p>
    <w:p w:rsidR="005E2970" w:rsidRDefault="00E27ED7" w:rsidP="005E2970">
      <w:pPr>
        <w:pStyle w:val="Prrafodelista"/>
        <w:numPr>
          <w:ilvl w:val="1"/>
          <w:numId w:val="2"/>
        </w:numPr>
        <w:spacing w:after="0"/>
        <w:jc w:val="both"/>
        <w:rPr>
          <w:rFonts w:ascii="Arial" w:hAnsi="Arial" w:cs="Arial"/>
          <w:sz w:val="24"/>
          <w:szCs w:val="24"/>
        </w:rPr>
      </w:pPr>
      <w:r w:rsidRPr="00B03FDA">
        <w:rPr>
          <w:rFonts w:ascii="Arial" w:hAnsi="Arial" w:cs="Arial"/>
          <w:b/>
          <w:sz w:val="24"/>
          <w:szCs w:val="24"/>
        </w:rPr>
        <w:t xml:space="preserve">Francisco Suárez SJ: </w:t>
      </w:r>
      <w:r w:rsidRPr="00B03FDA">
        <w:rPr>
          <w:rFonts w:ascii="Arial" w:hAnsi="Arial" w:cs="Arial"/>
          <w:i/>
          <w:sz w:val="24"/>
          <w:szCs w:val="24"/>
        </w:rPr>
        <w:t xml:space="preserve">Tratado de las leyes y de Dios legislador </w:t>
      </w:r>
      <w:r w:rsidRPr="00B03FDA">
        <w:rPr>
          <w:rFonts w:ascii="Arial" w:hAnsi="Arial" w:cs="Arial"/>
          <w:sz w:val="24"/>
          <w:szCs w:val="24"/>
        </w:rPr>
        <w:t>y el</w:t>
      </w:r>
      <w:r w:rsidRPr="00B03FDA">
        <w:rPr>
          <w:rFonts w:ascii="Arial" w:hAnsi="Arial" w:cs="Arial"/>
          <w:i/>
          <w:sz w:val="24"/>
          <w:szCs w:val="24"/>
        </w:rPr>
        <w:t xml:space="preserve"> Defensor de la fe. Principado político; </w:t>
      </w:r>
      <w:r w:rsidRPr="00B03FDA">
        <w:rPr>
          <w:rFonts w:ascii="Arial" w:hAnsi="Arial" w:cs="Arial"/>
          <w:sz w:val="24"/>
          <w:szCs w:val="24"/>
        </w:rPr>
        <w:t>o el Barroco: Estado Nacional y soberanía popular</w:t>
      </w:r>
      <w:r>
        <w:rPr>
          <w:rFonts w:ascii="Arial" w:hAnsi="Arial" w:cs="Arial"/>
          <w:sz w:val="24"/>
          <w:szCs w:val="24"/>
        </w:rPr>
        <w:t xml:space="preserve"> en el Barroco</w:t>
      </w:r>
      <w:r w:rsidRPr="00B03FDA">
        <w:rPr>
          <w:rFonts w:ascii="Arial" w:hAnsi="Arial" w:cs="Arial"/>
          <w:sz w:val="24"/>
          <w:szCs w:val="24"/>
        </w:rPr>
        <w:t>.</w:t>
      </w:r>
    </w:p>
    <w:p w:rsidR="00E27ED7" w:rsidRPr="005E2970" w:rsidRDefault="00E27ED7" w:rsidP="005E2970">
      <w:pPr>
        <w:pStyle w:val="Prrafodelista"/>
        <w:numPr>
          <w:ilvl w:val="1"/>
          <w:numId w:val="2"/>
        </w:numPr>
        <w:spacing w:after="0"/>
        <w:jc w:val="both"/>
        <w:rPr>
          <w:rFonts w:ascii="Arial" w:hAnsi="Arial" w:cs="Arial"/>
          <w:sz w:val="24"/>
          <w:szCs w:val="24"/>
        </w:rPr>
      </w:pPr>
      <w:r w:rsidRPr="005E2970">
        <w:rPr>
          <w:rFonts w:ascii="Arial" w:hAnsi="Arial" w:cs="Arial"/>
          <w:b/>
          <w:sz w:val="24"/>
          <w:szCs w:val="24"/>
        </w:rPr>
        <w:t xml:space="preserve">Etienne de la Boétie </w:t>
      </w:r>
      <w:r w:rsidRPr="005E2970">
        <w:rPr>
          <w:rFonts w:ascii="Arial" w:hAnsi="Arial" w:cs="Arial"/>
          <w:sz w:val="24"/>
          <w:szCs w:val="24"/>
        </w:rPr>
        <w:t xml:space="preserve">Del </w:t>
      </w:r>
      <w:r w:rsidRPr="005E2970">
        <w:rPr>
          <w:rFonts w:ascii="Arial" w:hAnsi="Arial" w:cs="Arial"/>
          <w:i/>
          <w:sz w:val="24"/>
          <w:szCs w:val="24"/>
        </w:rPr>
        <w:t>Discurso sobre la servidumbre voluntaria</w:t>
      </w:r>
      <w:r w:rsidRPr="005E2970">
        <w:rPr>
          <w:rFonts w:ascii="Arial" w:hAnsi="Arial" w:cs="Arial"/>
          <w:b/>
          <w:sz w:val="24"/>
          <w:szCs w:val="24"/>
        </w:rPr>
        <w:t xml:space="preserve">: </w:t>
      </w:r>
      <w:r w:rsidRPr="005E2970">
        <w:rPr>
          <w:rFonts w:ascii="Arial" w:hAnsi="Arial" w:cs="Arial"/>
          <w:sz w:val="24"/>
          <w:szCs w:val="24"/>
        </w:rPr>
        <w:t>Una nueva antropología y ética política contra el Uno. Vivir contra el UNO es vivir contra el Estado, contra la desigualdad y contra la división social y política. La sociedad contra el Estado y el espíritu de las leyes salvajes (Pierre Clastres). Sociedades sin Estado</w:t>
      </w:r>
      <w:r w:rsidRPr="005E2970">
        <w:rPr>
          <w:rFonts w:ascii="Arial" w:hAnsi="Arial" w:cs="Arial"/>
          <w:b/>
          <w:sz w:val="24"/>
          <w:szCs w:val="24"/>
        </w:rPr>
        <w:t>.</w:t>
      </w:r>
    </w:p>
    <w:p w:rsidR="00E27ED7" w:rsidRPr="00E27ED7" w:rsidRDefault="00E27ED7" w:rsidP="00E27ED7">
      <w:pPr>
        <w:spacing w:after="0"/>
        <w:jc w:val="both"/>
        <w:rPr>
          <w:rFonts w:ascii="Arial" w:hAnsi="Arial" w:cs="Arial"/>
          <w:b/>
          <w:i/>
          <w:sz w:val="24"/>
          <w:szCs w:val="24"/>
        </w:rPr>
      </w:pPr>
    </w:p>
    <w:p w:rsidR="00E27ED7" w:rsidRPr="00B71FA7" w:rsidRDefault="00E27ED7" w:rsidP="00E27ED7">
      <w:pPr>
        <w:pStyle w:val="Prrafodelista"/>
        <w:numPr>
          <w:ilvl w:val="0"/>
          <w:numId w:val="2"/>
        </w:numPr>
        <w:spacing w:after="0"/>
        <w:jc w:val="both"/>
        <w:rPr>
          <w:rFonts w:ascii="Arial" w:hAnsi="Arial" w:cs="Arial"/>
          <w:b/>
          <w:i/>
          <w:sz w:val="24"/>
          <w:szCs w:val="24"/>
        </w:rPr>
      </w:pPr>
      <w:r>
        <w:rPr>
          <w:rFonts w:ascii="Arial" w:hAnsi="Arial" w:cs="Arial"/>
          <w:b/>
          <w:sz w:val="24"/>
          <w:szCs w:val="24"/>
        </w:rPr>
        <w:t xml:space="preserve">De Renato Descartes a Blaise Pascal. Del </w:t>
      </w:r>
      <w:r w:rsidRPr="00136947">
        <w:rPr>
          <w:rFonts w:ascii="Arial" w:hAnsi="Arial" w:cs="Arial"/>
          <w:b/>
          <w:i/>
          <w:sz w:val="24"/>
          <w:szCs w:val="24"/>
        </w:rPr>
        <w:t>Discurso del Método</w:t>
      </w:r>
      <w:r>
        <w:rPr>
          <w:rFonts w:ascii="Arial" w:hAnsi="Arial" w:cs="Arial"/>
          <w:b/>
          <w:sz w:val="24"/>
          <w:szCs w:val="24"/>
        </w:rPr>
        <w:t xml:space="preserve"> y las </w:t>
      </w:r>
      <w:r w:rsidRPr="00136947">
        <w:rPr>
          <w:rFonts w:ascii="Arial" w:hAnsi="Arial" w:cs="Arial"/>
          <w:b/>
          <w:i/>
          <w:sz w:val="24"/>
          <w:szCs w:val="24"/>
        </w:rPr>
        <w:t>Meditaciones Metafísicas</w:t>
      </w:r>
      <w:r w:rsidRPr="00E37E85">
        <w:rPr>
          <w:rFonts w:ascii="Arial" w:hAnsi="Arial" w:cs="Arial"/>
          <w:b/>
          <w:sz w:val="24"/>
          <w:szCs w:val="24"/>
        </w:rPr>
        <w:t xml:space="preserve"> a los </w:t>
      </w:r>
      <w:r w:rsidRPr="00E37E85">
        <w:rPr>
          <w:rFonts w:ascii="Arial" w:hAnsi="Arial" w:cs="Arial"/>
          <w:b/>
          <w:i/>
          <w:sz w:val="24"/>
          <w:szCs w:val="24"/>
        </w:rPr>
        <w:t>Pensamientos</w:t>
      </w:r>
      <w:r>
        <w:rPr>
          <w:rFonts w:ascii="Arial" w:hAnsi="Arial" w:cs="Arial"/>
          <w:b/>
          <w:i/>
          <w:sz w:val="24"/>
          <w:szCs w:val="24"/>
        </w:rPr>
        <w:t xml:space="preserve"> </w:t>
      </w:r>
      <w:r>
        <w:rPr>
          <w:rFonts w:ascii="Arial" w:hAnsi="Arial" w:cs="Arial"/>
          <w:b/>
          <w:sz w:val="24"/>
          <w:szCs w:val="24"/>
        </w:rPr>
        <w:t xml:space="preserve">y </w:t>
      </w:r>
      <w:r w:rsidRPr="00B71FA7">
        <w:rPr>
          <w:rFonts w:ascii="Arial" w:hAnsi="Arial" w:cs="Arial"/>
          <w:b/>
          <w:i/>
          <w:sz w:val="24"/>
          <w:szCs w:val="24"/>
        </w:rPr>
        <w:t>Las Provinciales</w:t>
      </w:r>
    </w:p>
    <w:p w:rsidR="00E27ED7" w:rsidRDefault="00E27ED7" w:rsidP="00E27ED7">
      <w:pPr>
        <w:pStyle w:val="Prrafodelista"/>
        <w:numPr>
          <w:ilvl w:val="1"/>
          <w:numId w:val="2"/>
        </w:numPr>
        <w:spacing w:after="0"/>
        <w:jc w:val="both"/>
        <w:rPr>
          <w:rFonts w:ascii="Arial" w:hAnsi="Arial" w:cs="Arial"/>
          <w:sz w:val="24"/>
          <w:szCs w:val="24"/>
        </w:rPr>
      </w:pPr>
      <w:r>
        <w:rPr>
          <w:rFonts w:ascii="Arial" w:hAnsi="Arial" w:cs="Arial"/>
          <w:b/>
          <w:sz w:val="24"/>
          <w:szCs w:val="24"/>
        </w:rPr>
        <w:t xml:space="preserve">Renato Descartes: </w:t>
      </w:r>
      <w:r w:rsidRPr="0068170E">
        <w:rPr>
          <w:rFonts w:ascii="Arial" w:hAnsi="Arial" w:cs="Arial"/>
          <w:sz w:val="24"/>
          <w:szCs w:val="24"/>
        </w:rPr>
        <w:t xml:space="preserve">Del </w:t>
      </w:r>
      <w:r>
        <w:rPr>
          <w:rFonts w:ascii="Arial" w:hAnsi="Arial" w:cs="Arial"/>
          <w:sz w:val="24"/>
          <w:szCs w:val="24"/>
        </w:rPr>
        <w:t>“</w:t>
      </w:r>
      <w:r w:rsidRPr="0068170E">
        <w:rPr>
          <w:rFonts w:ascii="Arial" w:hAnsi="Arial" w:cs="Arial"/>
          <w:i/>
          <w:sz w:val="24"/>
          <w:szCs w:val="24"/>
        </w:rPr>
        <w:t>cogito, ergo sum</w:t>
      </w:r>
      <w:r>
        <w:rPr>
          <w:rFonts w:ascii="Arial" w:hAnsi="Arial" w:cs="Arial"/>
          <w:i/>
          <w:sz w:val="24"/>
          <w:szCs w:val="24"/>
        </w:rPr>
        <w:t>”</w:t>
      </w:r>
      <w:r w:rsidRPr="0068170E">
        <w:rPr>
          <w:rFonts w:ascii="Arial" w:hAnsi="Arial" w:cs="Arial"/>
          <w:sz w:val="24"/>
          <w:szCs w:val="24"/>
        </w:rPr>
        <w:t xml:space="preserve"> a l</w:t>
      </w:r>
      <w:r>
        <w:rPr>
          <w:rFonts w:ascii="Arial" w:hAnsi="Arial" w:cs="Arial"/>
          <w:sz w:val="24"/>
          <w:szCs w:val="24"/>
        </w:rPr>
        <w:t xml:space="preserve">a filosofía política de la certeza. Descartes: La fundación epistemológica de la modernidad y la </w:t>
      </w:r>
      <w:r w:rsidRPr="0068170E">
        <w:rPr>
          <w:rFonts w:ascii="Arial" w:hAnsi="Arial" w:cs="Arial"/>
          <w:i/>
          <w:sz w:val="24"/>
          <w:szCs w:val="24"/>
        </w:rPr>
        <w:t>Guerra</w:t>
      </w:r>
      <w:r>
        <w:rPr>
          <w:rFonts w:ascii="Arial" w:hAnsi="Arial" w:cs="Arial"/>
          <w:i/>
          <w:sz w:val="24"/>
          <w:szCs w:val="24"/>
        </w:rPr>
        <w:t xml:space="preserve"> (religiosa)</w:t>
      </w:r>
      <w:r w:rsidRPr="0068170E">
        <w:rPr>
          <w:rFonts w:ascii="Arial" w:hAnsi="Arial" w:cs="Arial"/>
          <w:i/>
          <w:sz w:val="24"/>
          <w:szCs w:val="24"/>
        </w:rPr>
        <w:t xml:space="preserve"> de los treinta años</w:t>
      </w:r>
      <w:r>
        <w:rPr>
          <w:rFonts w:ascii="Arial" w:hAnsi="Arial" w:cs="Arial"/>
          <w:sz w:val="24"/>
          <w:szCs w:val="24"/>
        </w:rPr>
        <w:t xml:space="preserve">. La idea </w:t>
      </w:r>
      <w:r>
        <w:rPr>
          <w:rFonts w:ascii="Arial" w:hAnsi="Arial" w:cs="Arial"/>
          <w:sz w:val="24"/>
          <w:szCs w:val="24"/>
        </w:rPr>
        <w:lastRenderedPageBreak/>
        <w:t xml:space="preserve">cartesiana de la certeza y la concomitante noción de que hay un límite racional para los conflictos, disolviendo los disensos en modos no controvertibles. La exigencia del ser perfecto. Dios como garantía, refutando el solipsismo. Ventajas epistemológicas de la existencia de Dios. Cuestiones cartesianas. La metafísica en el método. El método en la metafísica. El </w:t>
      </w:r>
      <w:r w:rsidRPr="00074E0A">
        <w:rPr>
          <w:rFonts w:ascii="Arial" w:hAnsi="Arial" w:cs="Arial"/>
          <w:i/>
          <w:sz w:val="24"/>
          <w:szCs w:val="24"/>
        </w:rPr>
        <w:t>cogito</w:t>
      </w:r>
      <w:r>
        <w:rPr>
          <w:rFonts w:ascii="Arial" w:hAnsi="Arial" w:cs="Arial"/>
          <w:sz w:val="24"/>
          <w:szCs w:val="24"/>
        </w:rPr>
        <w:t xml:space="preserve">, de la intencionalidad a la </w:t>
      </w:r>
      <w:r w:rsidRPr="000800A1">
        <w:rPr>
          <w:rFonts w:ascii="Arial" w:hAnsi="Arial" w:cs="Arial"/>
          <w:i/>
          <w:sz w:val="24"/>
          <w:szCs w:val="24"/>
        </w:rPr>
        <w:t>autoafección</w:t>
      </w:r>
      <w:r>
        <w:rPr>
          <w:rFonts w:ascii="Arial" w:hAnsi="Arial" w:cs="Arial"/>
          <w:sz w:val="24"/>
          <w:szCs w:val="24"/>
        </w:rPr>
        <w:t xml:space="preserve">. La soledad del cogito y la ausencia del </w:t>
      </w:r>
      <w:r w:rsidRPr="00DD42B7">
        <w:rPr>
          <w:rFonts w:ascii="Arial" w:hAnsi="Arial" w:cs="Arial"/>
          <w:i/>
          <w:sz w:val="24"/>
          <w:szCs w:val="24"/>
        </w:rPr>
        <w:t>alter ego</w:t>
      </w:r>
      <w:r>
        <w:rPr>
          <w:rFonts w:ascii="Arial" w:hAnsi="Arial" w:cs="Arial"/>
          <w:sz w:val="24"/>
          <w:szCs w:val="24"/>
        </w:rPr>
        <w:t>. De la ontología gris a la teología blanca de Descartes. El momento pasivo de Descartes: los cuerpos y la carne. La pasión y la pasividad.</w:t>
      </w:r>
    </w:p>
    <w:p w:rsidR="00E27ED7" w:rsidRPr="00074E0A" w:rsidRDefault="005F01AE" w:rsidP="00E27ED7">
      <w:pPr>
        <w:pStyle w:val="Prrafodelista"/>
        <w:numPr>
          <w:ilvl w:val="1"/>
          <w:numId w:val="2"/>
        </w:numPr>
        <w:spacing w:after="0"/>
        <w:jc w:val="both"/>
        <w:rPr>
          <w:rFonts w:ascii="Arial" w:hAnsi="Arial" w:cs="Arial"/>
          <w:sz w:val="24"/>
          <w:szCs w:val="24"/>
        </w:rPr>
      </w:pPr>
      <w:r>
        <w:rPr>
          <w:rFonts w:ascii="Arial" w:hAnsi="Arial" w:cs="Arial"/>
          <w:b/>
          <w:sz w:val="24"/>
          <w:szCs w:val="24"/>
        </w:rPr>
        <w:t>B</w:t>
      </w:r>
      <w:r w:rsidR="00E27ED7" w:rsidRPr="00074E0A">
        <w:rPr>
          <w:rFonts w:ascii="Arial" w:hAnsi="Arial" w:cs="Arial"/>
          <w:b/>
          <w:sz w:val="24"/>
          <w:szCs w:val="24"/>
        </w:rPr>
        <w:t>laise Pascal</w:t>
      </w:r>
      <w:r w:rsidR="00E27ED7">
        <w:rPr>
          <w:rFonts w:ascii="Arial" w:hAnsi="Arial" w:cs="Arial"/>
          <w:b/>
          <w:sz w:val="24"/>
          <w:szCs w:val="24"/>
        </w:rPr>
        <w:t xml:space="preserve">. </w:t>
      </w:r>
      <w:r w:rsidR="00E27ED7">
        <w:rPr>
          <w:rFonts w:ascii="Arial" w:hAnsi="Arial" w:cs="Arial"/>
          <w:sz w:val="24"/>
          <w:szCs w:val="24"/>
        </w:rPr>
        <w:t xml:space="preserve">Las razones del corazón que la razón no comprende. La Guerra de los Treinta años (1618-1648), entre la ciencia y la religión. </w:t>
      </w:r>
      <w:r w:rsidR="00E27ED7" w:rsidRPr="000800A1">
        <w:rPr>
          <w:rFonts w:ascii="Arial" w:hAnsi="Arial" w:cs="Arial"/>
          <w:i/>
          <w:sz w:val="24"/>
          <w:szCs w:val="24"/>
        </w:rPr>
        <w:t>Dios no nos debe nada</w:t>
      </w:r>
      <w:r w:rsidR="00E27ED7">
        <w:rPr>
          <w:rFonts w:ascii="Arial" w:hAnsi="Arial" w:cs="Arial"/>
          <w:sz w:val="24"/>
          <w:szCs w:val="24"/>
        </w:rPr>
        <w:t xml:space="preserve">: Comentario sobre la religión de Pascal y el espíritu del jansenismo. </w:t>
      </w:r>
      <w:r w:rsidR="00E27ED7" w:rsidRPr="002420FB">
        <w:rPr>
          <w:rFonts w:ascii="Arial" w:hAnsi="Arial" w:cs="Arial"/>
          <w:i/>
          <w:sz w:val="24"/>
          <w:szCs w:val="24"/>
        </w:rPr>
        <w:t>Las cartas Provinciales</w:t>
      </w:r>
      <w:r w:rsidR="00E27ED7">
        <w:rPr>
          <w:rFonts w:ascii="Arial" w:hAnsi="Arial" w:cs="Arial"/>
          <w:sz w:val="24"/>
          <w:szCs w:val="24"/>
        </w:rPr>
        <w:t xml:space="preserve">; la polémica pascaliana (jansenista) contra los jesuitas. Jansenismo y Port-Royal, el protestantismo dentro del catolicismo. El hombre caído, y la gracia contra la libertad. </w:t>
      </w:r>
      <w:r w:rsidR="00E27ED7" w:rsidRPr="000800A1">
        <w:rPr>
          <w:rFonts w:ascii="Arial" w:hAnsi="Arial" w:cs="Arial"/>
          <w:i/>
          <w:sz w:val="24"/>
          <w:szCs w:val="24"/>
        </w:rPr>
        <w:t>El Dios oculto</w:t>
      </w:r>
      <w:r w:rsidR="00E27ED7">
        <w:rPr>
          <w:rFonts w:ascii="Arial" w:hAnsi="Arial" w:cs="Arial"/>
          <w:sz w:val="24"/>
          <w:szCs w:val="24"/>
        </w:rPr>
        <w:t>: el hombre y el Absoluto. El jansenismo: la visión trágica del mundo, de Dios y del hombre. El problema: La miseria de la condición humana: la paradoja de la grandeza y la miseria. Vanidad de la justicia humana, de la razón humana, del dogmatismo, de los filósofos. Pecado, egoísmo y amor propio. El camino para una solución: apasionada búsqueda de la verdad. Tres niveles de realidad: cuerpo, mente y corazón. El corazón, la fe y la razón. ¿Por qué se esconde Dios? La llave cristiana calza en la cerradura humana. El punto de inflexión, la decisión: La apuesta. El fin del camino, el sentido de todo: Cristo y el Cuerpo de Cristo, la Iglesia.</w:t>
      </w:r>
    </w:p>
    <w:p w:rsidR="00020ECA" w:rsidRDefault="00020ECA" w:rsidP="00020ECA">
      <w:pPr>
        <w:pStyle w:val="Prrafodelista"/>
        <w:tabs>
          <w:tab w:val="left" w:pos="6795"/>
        </w:tabs>
        <w:spacing w:after="0"/>
        <w:ind w:left="1440"/>
        <w:jc w:val="both"/>
        <w:rPr>
          <w:rFonts w:ascii="Arial" w:hAnsi="Arial" w:cs="Arial"/>
          <w:b/>
          <w:sz w:val="24"/>
          <w:szCs w:val="24"/>
        </w:rPr>
      </w:pPr>
      <w:r>
        <w:rPr>
          <w:rFonts w:ascii="Arial" w:hAnsi="Arial" w:cs="Arial"/>
          <w:b/>
          <w:sz w:val="24"/>
          <w:szCs w:val="24"/>
        </w:rPr>
        <w:tab/>
      </w:r>
    </w:p>
    <w:p w:rsidR="005F01AE" w:rsidRDefault="005F01AE" w:rsidP="005F01AE">
      <w:pPr>
        <w:pStyle w:val="Prrafodelista"/>
        <w:spacing w:after="0"/>
        <w:jc w:val="both"/>
        <w:rPr>
          <w:rFonts w:ascii="Arial" w:hAnsi="Arial" w:cs="Arial"/>
          <w:b/>
          <w:sz w:val="24"/>
          <w:szCs w:val="24"/>
          <w:lang w:val="en-US"/>
        </w:rPr>
      </w:pPr>
    </w:p>
    <w:p w:rsidR="00887CB3" w:rsidRDefault="00020ECA" w:rsidP="00020ECA">
      <w:pPr>
        <w:pStyle w:val="Prrafodelista"/>
        <w:numPr>
          <w:ilvl w:val="0"/>
          <w:numId w:val="2"/>
        </w:numPr>
        <w:spacing w:after="0"/>
        <w:jc w:val="both"/>
        <w:rPr>
          <w:rFonts w:ascii="Arial" w:hAnsi="Arial" w:cs="Arial"/>
          <w:b/>
          <w:sz w:val="24"/>
          <w:szCs w:val="24"/>
          <w:lang w:val="en-US"/>
        </w:rPr>
      </w:pPr>
      <w:r w:rsidRPr="00EC078A">
        <w:rPr>
          <w:rFonts w:ascii="Arial" w:hAnsi="Arial" w:cs="Arial"/>
          <w:b/>
          <w:sz w:val="24"/>
          <w:szCs w:val="24"/>
          <w:lang w:val="en-US"/>
        </w:rPr>
        <w:t>De Baruch Spinoza a Gottfried W. Leibniz</w:t>
      </w:r>
      <w:r w:rsidR="00E27ED7">
        <w:rPr>
          <w:rFonts w:ascii="Arial" w:hAnsi="Arial" w:cs="Arial"/>
          <w:b/>
          <w:sz w:val="24"/>
          <w:szCs w:val="24"/>
          <w:lang w:val="en-US"/>
        </w:rPr>
        <w:t xml:space="preserve"> y Giambattista Vico</w:t>
      </w:r>
    </w:p>
    <w:p w:rsidR="00887CB3" w:rsidRDefault="00887CB3" w:rsidP="00887CB3">
      <w:pPr>
        <w:pStyle w:val="Prrafodelista"/>
        <w:numPr>
          <w:ilvl w:val="1"/>
          <w:numId w:val="2"/>
        </w:numPr>
        <w:spacing w:after="0"/>
        <w:jc w:val="both"/>
        <w:rPr>
          <w:rFonts w:ascii="Arial" w:hAnsi="Arial" w:cs="Arial"/>
          <w:b/>
          <w:i/>
          <w:sz w:val="24"/>
          <w:szCs w:val="24"/>
        </w:rPr>
      </w:pPr>
      <w:r w:rsidRPr="003F78D4">
        <w:rPr>
          <w:rFonts w:ascii="Arial" w:hAnsi="Arial" w:cs="Arial"/>
          <w:b/>
          <w:sz w:val="24"/>
          <w:szCs w:val="24"/>
        </w:rPr>
        <w:t>Spinoza</w:t>
      </w:r>
      <w:r>
        <w:rPr>
          <w:rFonts w:ascii="Arial" w:hAnsi="Arial" w:cs="Arial"/>
          <w:b/>
          <w:sz w:val="24"/>
          <w:szCs w:val="24"/>
        </w:rPr>
        <w:t xml:space="preserve">. Del </w:t>
      </w:r>
      <w:r w:rsidRPr="00EC078A">
        <w:rPr>
          <w:rFonts w:ascii="Arial" w:hAnsi="Arial" w:cs="Arial"/>
          <w:b/>
          <w:i/>
          <w:sz w:val="24"/>
          <w:szCs w:val="24"/>
        </w:rPr>
        <w:t>Tratado teológico-político</w:t>
      </w:r>
      <w:r>
        <w:rPr>
          <w:rFonts w:ascii="Arial" w:hAnsi="Arial" w:cs="Arial"/>
          <w:b/>
          <w:sz w:val="24"/>
          <w:szCs w:val="24"/>
        </w:rPr>
        <w:t xml:space="preserve"> a la </w:t>
      </w:r>
      <w:r w:rsidRPr="00EC078A">
        <w:rPr>
          <w:rFonts w:ascii="Arial" w:hAnsi="Arial" w:cs="Arial"/>
          <w:b/>
          <w:i/>
          <w:sz w:val="24"/>
          <w:szCs w:val="24"/>
        </w:rPr>
        <w:t>Ética demostrada de modo geométrico</w:t>
      </w:r>
    </w:p>
    <w:p w:rsidR="00887CB3" w:rsidRDefault="00887CB3" w:rsidP="00887CB3">
      <w:pPr>
        <w:pStyle w:val="Prrafodelista"/>
        <w:spacing w:after="0"/>
        <w:ind w:left="1440"/>
        <w:jc w:val="both"/>
        <w:rPr>
          <w:rFonts w:ascii="Arial" w:hAnsi="Arial" w:cs="Arial"/>
          <w:sz w:val="24"/>
          <w:szCs w:val="24"/>
        </w:rPr>
      </w:pPr>
      <w:r w:rsidRPr="003D4191">
        <w:rPr>
          <w:rFonts w:ascii="Arial" w:hAnsi="Arial" w:cs="Arial"/>
          <w:i/>
          <w:sz w:val="24"/>
          <w:szCs w:val="24"/>
        </w:rPr>
        <w:t>Spinoza, luz y sombras</w:t>
      </w:r>
      <w:r w:rsidRPr="003D4191">
        <w:rPr>
          <w:rFonts w:ascii="Arial" w:hAnsi="Arial" w:cs="Arial"/>
          <w:sz w:val="24"/>
          <w:szCs w:val="24"/>
        </w:rPr>
        <w:t>. La vida de Spinoza y su alejamiento de los judíos.  Luz y sombra en la cosmovisión, en la antropología, en la metafísica y en la teofanía de Spinoza. Spinoza, el marrano de la razón. Los marranos y el judío gótico. Spinoza en el judaísmo. El partido de Spinoza: el partido de la libertad. Predestinación y libre albedrío. El conflicto de las ideologías religiosas. El</w:t>
      </w:r>
      <w:r w:rsidRPr="003D4191">
        <w:rPr>
          <w:rFonts w:ascii="Arial" w:hAnsi="Arial" w:cs="Arial"/>
          <w:i/>
          <w:sz w:val="24"/>
          <w:szCs w:val="24"/>
        </w:rPr>
        <w:t xml:space="preserve"> Tratado teológico-político</w:t>
      </w:r>
      <w:r w:rsidRPr="003D4191">
        <w:rPr>
          <w:rFonts w:ascii="Arial" w:hAnsi="Arial" w:cs="Arial"/>
          <w:sz w:val="24"/>
          <w:szCs w:val="24"/>
        </w:rPr>
        <w:t xml:space="preserve">. Un manifiesto democrático. El </w:t>
      </w:r>
      <w:r w:rsidRPr="003D4191">
        <w:rPr>
          <w:rFonts w:ascii="Arial" w:hAnsi="Arial" w:cs="Arial"/>
          <w:i/>
          <w:sz w:val="24"/>
          <w:szCs w:val="24"/>
        </w:rPr>
        <w:t xml:space="preserve">Tratado político: </w:t>
      </w:r>
      <w:r w:rsidRPr="003D4191">
        <w:rPr>
          <w:rFonts w:ascii="Arial" w:hAnsi="Arial" w:cs="Arial"/>
          <w:sz w:val="24"/>
          <w:szCs w:val="24"/>
        </w:rPr>
        <w:t xml:space="preserve">Una ciencia del Estado. La </w:t>
      </w:r>
      <w:r w:rsidRPr="003D4191">
        <w:rPr>
          <w:rFonts w:ascii="Arial" w:hAnsi="Arial" w:cs="Arial"/>
          <w:i/>
          <w:sz w:val="24"/>
          <w:szCs w:val="24"/>
        </w:rPr>
        <w:t>Ética</w:t>
      </w:r>
      <w:r w:rsidRPr="003D4191">
        <w:rPr>
          <w:rFonts w:ascii="Arial" w:hAnsi="Arial" w:cs="Arial"/>
          <w:sz w:val="24"/>
          <w:szCs w:val="24"/>
        </w:rPr>
        <w:t xml:space="preserve">: una antropología política. Ética y comunicación: comunicación y política. Política en Spinoza: Política y profecía. La institución del campo político; ontología de lo necesario, parte de la naturaleza. Derecho es potencia. </w:t>
      </w:r>
      <w:r w:rsidRPr="003D4191">
        <w:rPr>
          <w:rFonts w:ascii="Arial" w:hAnsi="Arial" w:cs="Arial"/>
          <w:i/>
          <w:sz w:val="24"/>
          <w:szCs w:val="24"/>
        </w:rPr>
        <w:t xml:space="preserve">Política de las pasiones. </w:t>
      </w:r>
      <w:r w:rsidRPr="003D4191">
        <w:rPr>
          <w:rFonts w:ascii="Arial" w:hAnsi="Arial" w:cs="Arial"/>
          <w:sz w:val="24"/>
          <w:szCs w:val="24"/>
        </w:rPr>
        <w:t>Conato: psicología y filosofía moral. Los afectos del conato humano: deseo, alegría, tristeza. Afectos derivados: amor, odio, esperanza, temor. Potencia de obrar: alegría, vitalidad: ética.</w:t>
      </w:r>
    </w:p>
    <w:p w:rsidR="005E2970" w:rsidRDefault="005E2970" w:rsidP="00887CB3">
      <w:pPr>
        <w:pStyle w:val="Prrafodelista"/>
        <w:spacing w:after="0"/>
        <w:ind w:left="1440"/>
        <w:jc w:val="both"/>
        <w:rPr>
          <w:rFonts w:ascii="Arial" w:hAnsi="Arial" w:cs="Arial"/>
          <w:sz w:val="24"/>
          <w:szCs w:val="24"/>
        </w:rPr>
      </w:pPr>
    </w:p>
    <w:p w:rsidR="00724E5C" w:rsidRDefault="00887CB3" w:rsidP="00724E5C">
      <w:pPr>
        <w:pStyle w:val="Prrafodelista"/>
        <w:spacing w:after="0"/>
        <w:ind w:left="1440"/>
        <w:jc w:val="both"/>
        <w:rPr>
          <w:rFonts w:ascii="Arial" w:hAnsi="Arial" w:cs="Arial"/>
          <w:sz w:val="24"/>
          <w:szCs w:val="24"/>
        </w:rPr>
      </w:pPr>
      <w:r w:rsidRPr="003F78D4">
        <w:rPr>
          <w:rFonts w:ascii="Arial" w:hAnsi="Arial" w:cs="Arial"/>
          <w:b/>
          <w:sz w:val="24"/>
          <w:szCs w:val="24"/>
        </w:rPr>
        <w:lastRenderedPageBreak/>
        <w:t>G.W. Leibniz</w:t>
      </w:r>
      <w:r>
        <w:rPr>
          <w:rFonts w:ascii="Arial" w:hAnsi="Arial" w:cs="Arial"/>
          <w:b/>
          <w:sz w:val="24"/>
          <w:szCs w:val="24"/>
        </w:rPr>
        <w:t xml:space="preserve">: De la </w:t>
      </w:r>
      <w:r w:rsidRPr="00354E10">
        <w:rPr>
          <w:rFonts w:ascii="Arial" w:hAnsi="Arial" w:cs="Arial"/>
          <w:b/>
          <w:i/>
          <w:sz w:val="24"/>
          <w:szCs w:val="24"/>
        </w:rPr>
        <w:t>Monadología</w:t>
      </w:r>
      <w:r>
        <w:rPr>
          <w:rFonts w:ascii="Arial" w:hAnsi="Arial" w:cs="Arial"/>
          <w:b/>
          <w:sz w:val="24"/>
          <w:szCs w:val="24"/>
        </w:rPr>
        <w:t xml:space="preserve">; la </w:t>
      </w:r>
      <w:r w:rsidRPr="00354E10">
        <w:rPr>
          <w:rFonts w:ascii="Arial" w:hAnsi="Arial" w:cs="Arial"/>
          <w:b/>
          <w:i/>
          <w:sz w:val="24"/>
          <w:szCs w:val="24"/>
        </w:rPr>
        <w:t>Teodicea</w:t>
      </w:r>
      <w:r>
        <w:rPr>
          <w:rFonts w:ascii="Arial" w:hAnsi="Arial" w:cs="Arial"/>
          <w:b/>
          <w:sz w:val="24"/>
          <w:szCs w:val="24"/>
        </w:rPr>
        <w:t xml:space="preserve"> y</w:t>
      </w:r>
      <w:r>
        <w:rPr>
          <w:rFonts w:ascii="Arial" w:hAnsi="Arial" w:cs="Arial"/>
          <w:b/>
          <w:i/>
          <w:sz w:val="24"/>
          <w:szCs w:val="24"/>
        </w:rPr>
        <w:t xml:space="preserve"> Principios de la Naturaleza y de</w:t>
      </w:r>
      <w:r w:rsidR="002C0BDF">
        <w:rPr>
          <w:rFonts w:ascii="Arial" w:hAnsi="Arial" w:cs="Arial"/>
          <w:b/>
          <w:i/>
          <w:sz w:val="24"/>
          <w:szCs w:val="24"/>
        </w:rPr>
        <w:t xml:space="preserve"> la Gracia fundados en la razón</w:t>
      </w:r>
      <w:r>
        <w:rPr>
          <w:rFonts w:ascii="Arial" w:hAnsi="Arial" w:cs="Arial"/>
          <w:b/>
          <w:i/>
          <w:sz w:val="24"/>
          <w:szCs w:val="24"/>
        </w:rPr>
        <w:t xml:space="preserve"> </w:t>
      </w:r>
      <w:r>
        <w:rPr>
          <w:rFonts w:ascii="Arial" w:hAnsi="Arial" w:cs="Arial"/>
          <w:b/>
          <w:sz w:val="24"/>
          <w:szCs w:val="24"/>
        </w:rPr>
        <w:t xml:space="preserve">a los </w:t>
      </w:r>
      <w:r w:rsidRPr="00354E10">
        <w:rPr>
          <w:rFonts w:ascii="Arial" w:hAnsi="Arial" w:cs="Arial"/>
          <w:b/>
          <w:i/>
          <w:sz w:val="24"/>
          <w:szCs w:val="24"/>
        </w:rPr>
        <w:t>Escritos Jurídicos y Políticos</w:t>
      </w:r>
      <w:r w:rsidR="00724E5C" w:rsidRPr="00724E5C">
        <w:rPr>
          <w:rFonts w:ascii="Arial" w:hAnsi="Arial" w:cs="Arial"/>
          <w:sz w:val="24"/>
          <w:szCs w:val="24"/>
        </w:rPr>
        <w:t xml:space="preserve"> </w:t>
      </w:r>
      <w:r w:rsidR="00724E5C" w:rsidRPr="00B63230">
        <w:rPr>
          <w:rFonts w:ascii="Arial" w:hAnsi="Arial" w:cs="Arial"/>
          <w:sz w:val="24"/>
          <w:szCs w:val="24"/>
        </w:rPr>
        <w:t xml:space="preserve">El último genio enciclopédico de finales del siglo XVII a los primeros años del siglo XVIII. ¿Qué es filosofar? ¿Qué es pensar? Preguntarse por qué es algo y no más bien nada, la pregunta metafísica por excelencia. Los pilares de su metafísica. Verdades de hecho, verdades de razón y nuevo principio lógico: El </w:t>
      </w:r>
      <w:r w:rsidR="00724E5C" w:rsidRPr="00B63230">
        <w:rPr>
          <w:rFonts w:ascii="Arial" w:hAnsi="Arial" w:cs="Arial"/>
          <w:i/>
          <w:sz w:val="24"/>
          <w:szCs w:val="24"/>
        </w:rPr>
        <w:t>principio de razón suficiente</w:t>
      </w:r>
      <w:r w:rsidR="00724E5C">
        <w:rPr>
          <w:rFonts w:ascii="Arial" w:hAnsi="Arial" w:cs="Arial"/>
          <w:sz w:val="24"/>
          <w:szCs w:val="24"/>
        </w:rPr>
        <w:t>. Evidencia y Verdad.</w:t>
      </w:r>
      <w:r w:rsidR="00724E5C" w:rsidRPr="00B63230">
        <w:rPr>
          <w:rFonts w:ascii="Arial" w:hAnsi="Arial" w:cs="Arial"/>
          <w:sz w:val="24"/>
          <w:szCs w:val="24"/>
        </w:rPr>
        <w:t xml:space="preserve"> Leibniz contra Descartes y Locke. La mónada: armonía preestablecida y armonía universal. Teoría con praxis: La teodicea sentando a Dios en el banquillo; y el pesimismo volteriano: Cándido se equivocaba. Federalismo y paz: la reunificación de las iglesias. Ponerse en el lugar del otro: hacia una idea de tolerancia positiva; Leibniz y China. El papel de la ciencia en la consecución del bien común</w:t>
      </w:r>
    </w:p>
    <w:p w:rsidR="00724E5C" w:rsidRDefault="00724E5C" w:rsidP="00724E5C">
      <w:pPr>
        <w:pStyle w:val="Prrafodelista"/>
        <w:spacing w:after="0"/>
        <w:ind w:left="1440"/>
        <w:jc w:val="both"/>
        <w:rPr>
          <w:rFonts w:ascii="Arial" w:hAnsi="Arial" w:cs="Arial"/>
          <w:sz w:val="24"/>
          <w:szCs w:val="24"/>
        </w:rPr>
      </w:pPr>
    </w:p>
    <w:p w:rsidR="005E2970" w:rsidRPr="005F01AE" w:rsidRDefault="005E2970" w:rsidP="00887CB3">
      <w:pPr>
        <w:pStyle w:val="Prrafodelista"/>
        <w:numPr>
          <w:ilvl w:val="1"/>
          <w:numId w:val="2"/>
        </w:numPr>
        <w:spacing w:after="0"/>
        <w:jc w:val="both"/>
        <w:rPr>
          <w:rFonts w:ascii="Arial" w:hAnsi="Arial" w:cs="Arial"/>
          <w:b/>
          <w:sz w:val="24"/>
          <w:szCs w:val="24"/>
        </w:rPr>
      </w:pPr>
      <w:r>
        <w:rPr>
          <w:rFonts w:ascii="Arial" w:hAnsi="Arial" w:cs="Arial"/>
          <w:b/>
          <w:sz w:val="24"/>
          <w:szCs w:val="24"/>
        </w:rPr>
        <w:t xml:space="preserve">Giambattista Vico: </w:t>
      </w:r>
      <w:r w:rsidR="00724E5C" w:rsidRPr="00724E5C">
        <w:rPr>
          <w:rFonts w:ascii="Arial" w:hAnsi="Arial" w:cs="Arial"/>
          <w:i/>
          <w:sz w:val="24"/>
          <w:szCs w:val="24"/>
        </w:rPr>
        <w:t>Studia humanitatis</w:t>
      </w:r>
      <w:r w:rsidR="00724E5C">
        <w:rPr>
          <w:rFonts w:ascii="Arial" w:hAnsi="Arial" w:cs="Arial"/>
          <w:i/>
          <w:sz w:val="24"/>
          <w:szCs w:val="24"/>
        </w:rPr>
        <w:t xml:space="preserve"> </w:t>
      </w:r>
      <w:r w:rsidR="00724E5C">
        <w:rPr>
          <w:rFonts w:ascii="Arial" w:hAnsi="Arial" w:cs="Arial"/>
          <w:sz w:val="24"/>
          <w:szCs w:val="24"/>
        </w:rPr>
        <w:t>como tradición filosófica. Defensa de la vida individual. La experiencia de lo poético. La irrealidad de lo político. La ciencia de las cosas y el ideal de la formación humana. La crítica de Vico a la primacía del saber. El ideal retórico de la formación humana. El poder de la fantas</w:t>
      </w:r>
      <w:r w:rsidR="00CD3BFC">
        <w:rPr>
          <w:rFonts w:ascii="Arial" w:hAnsi="Arial" w:cs="Arial"/>
          <w:sz w:val="24"/>
          <w:szCs w:val="24"/>
        </w:rPr>
        <w:t>ía.</w:t>
      </w:r>
      <w:r w:rsidR="00724E5C">
        <w:rPr>
          <w:rFonts w:ascii="Arial" w:hAnsi="Arial" w:cs="Arial"/>
          <w:b/>
          <w:i/>
          <w:sz w:val="24"/>
          <w:szCs w:val="24"/>
        </w:rPr>
        <w:t xml:space="preserve"> </w:t>
      </w:r>
      <w:r w:rsidRPr="005E2970">
        <w:rPr>
          <w:rFonts w:ascii="Arial" w:hAnsi="Arial" w:cs="Arial"/>
          <w:i/>
          <w:sz w:val="24"/>
          <w:szCs w:val="24"/>
        </w:rPr>
        <w:t>La ciencia nueva</w:t>
      </w:r>
      <w:r w:rsidR="00724E5C">
        <w:rPr>
          <w:rFonts w:ascii="Arial" w:hAnsi="Arial" w:cs="Arial"/>
          <w:i/>
          <w:sz w:val="24"/>
          <w:szCs w:val="24"/>
        </w:rPr>
        <w:t xml:space="preserve">. </w:t>
      </w:r>
      <w:r w:rsidR="00724E5C">
        <w:rPr>
          <w:rFonts w:ascii="Arial" w:hAnsi="Arial" w:cs="Arial"/>
          <w:sz w:val="24"/>
          <w:szCs w:val="24"/>
        </w:rPr>
        <w:t>La ciencia anticartesiana. Ciencia geométrica. Certeza y verdad. Retórica y humanidades. Historia y matemática. La sabiduría poética. La ciencia del mundo civil.</w:t>
      </w:r>
      <w:r w:rsidR="00CD3BFC">
        <w:rPr>
          <w:rFonts w:ascii="Arial" w:hAnsi="Arial" w:cs="Arial"/>
          <w:sz w:val="24"/>
          <w:szCs w:val="24"/>
        </w:rPr>
        <w:t xml:space="preserve"> (Verum et factum) Lo verdadero y el hecho coinciden El método anticartesiano de Vico. Poseer el conocimiento. La dimensión política de la Ciencia Nueva. El Estado y la nación. Los universales fantásticos. La libertad humana y el iusnaturalismo. </w:t>
      </w:r>
      <w:r w:rsidR="00CD3BFC" w:rsidRPr="00CD3BFC">
        <w:rPr>
          <w:rFonts w:ascii="Arial" w:hAnsi="Arial" w:cs="Arial"/>
          <w:i/>
          <w:sz w:val="24"/>
          <w:szCs w:val="24"/>
        </w:rPr>
        <w:t>Domesticar a los gigantes</w:t>
      </w:r>
      <w:r w:rsidR="00CD3BFC">
        <w:rPr>
          <w:rFonts w:ascii="Arial" w:hAnsi="Arial" w:cs="Arial"/>
          <w:sz w:val="24"/>
          <w:szCs w:val="24"/>
        </w:rPr>
        <w:t>: Sentido y praxis en Vico. Antropología y política. Política y lenguaje. Política y racionalidad. Ciencia y política.</w:t>
      </w:r>
    </w:p>
    <w:p w:rsidR="005F01AE" w:rsidRDefault="005F01AE" w:rsidP="005F01AE">
      <w:pPr>
        <w:spacing w:after="0"/>
        <w:jc w:val="both"/>
        <w:rPr>
          <w:rFonts w:ascii="Arial" w:hAnsi="Arial" w:cs="Arial"/>
          <w:b/>
          <w:sz w:val="24"/>
          <w:szCs w:val="24"/>
        </w:rPr>
      </w:pPr>
    </w:p>
    <w:p w:rsidR="005F01AE" w:rsidRDefault="005F01AE" w:rsidP="005F01AE">
      <w:pPr>
        <w:spacing w:after="0"/>
        <w:jc w:val="both"/>
        <w:rPr>
          <w:rFonts w:ascii="Arial" w:hAnsi="Arial" w:cs="Arial"/>
          <w:b/>
          <w:sz w:val="24"/>
          <w:szCs w:val="24"/>
        </w:rPr>
      </w:pPr>
    </w:p>
    <w:p w:rsidR="005F01AE" w:rsidRDefault="005F01AE" w:rsidP="005F01AE">
      <w:pPr>
        <w:spacing w:after="0"/>
        <w:jc w:val="both"/>
        <w:rPr>
          <w:rFonts w:ascii="Arial" w:hAnsi="Arial" w:cs="Arial"/>
          <w:b/>
          <w:sz w:val="24"/>
          <w:szCs w:val="24"/>
        </w:rPr>
      </w:pPr>
    </w:p>
    <w:p w:rsidR="005F01AE" w:rsidRDefault="005F01AE" w:rsidP="005F01AE">
      <w:pPr>
        <w:spacing w:after="0"/>
        <w:jc w:val="both"/>
        <w:rPr>
          <w:rFonts w:ascii="Arial" w:hAnsi="Arial" w:cs="Arial"/>
          <w:b/>
          <w:sz w:val="24"/>
          <w:szCs w:val="24"/>
        </w:rPr>
      </w:pPr>
    </w:p>
    <w:p w:rsidR="005F01AE" w:rsidRDefault="005F01AE" w:rsidP="005F01AE">
      <w:pPr>
        <w:spacing w:after="0"/>
        <w:jc w:val="both"/>
        <w:rPr>
          <w:rFonts w:ascii="Arial" w:hAnsi="Arial" w:cs="Arial"/>
          <w:b/>
          <w:sz w:val="24"/>
          <w:szCs w:val="24"/>
        </w:rPr>
      </w:pPr>
    </w:p>
    <w:p w:rsidR="005F01AE" w:rsidRDefault="005F01AE" w:rsidP="005F01AE">
      <w:pPr>
        <w:spacing w:after="0"/>
        <w:jc w:val="both"/>
        <w:rPr>
          <w:rFonts w:ascii="Arial" w:hAnsi="Arial" w:cs="Arial"/>
          <w:b/>
          <w:sz w:val="24"/>
          <w:szCs w:val="24"/>
        </w:rPr>
      </w:pPr>
    </w:p>
    <w:p w:rsidR="005F01AE" w:rsidRDefault="005F01AE" w:rsidP="005F01AE">
      <w:pPr>
        <w:spacing w:after="0"/>
        <w:jc w:val="both"/>
        <w:rPr>
          <w:rFonts w:ascii="Arial" w:hAnsi="Arial" w:cs="Arial"/>
          <w:b/>
          <w:sz w:val="24"/>
          <w:szCs w:val="24"/>
        </w:rPr>
      </w:pPr>
    </w:p>
    <w:p w:rsidR="005F01AE" w:rsidRDefault="005F01AE" w:rsidP="005F01AE">
      <w:pPr>
        <w:spacing w:after="0"/>
        <w:jc w:val="both"/>
        <w:rPr>
          <w:rFonts w:ascii="Arial" w:hAnsi="Arial" w:cs="Arial"/>
          <w:b/>
          <w:sz w:val="24"/>
          <w:szCs w:val="24"/>
        </w:rPr>
      </w:pPr>
    </w:p>
    <w:p w:rsidR="005F01AE" w:rsidRDefault="005F01AE" w:rsidP="005F01AE">
      <w:pPr>
        <w:spacing w:after="0"/>
        <w:jc w:val="both"/>
        <w:rPr>
          <w:rFonts w:ascii="Arial" w:hAnsi="Arial" w:cs="Arial"/>
          <w:b/>
          <w:sz w:val="24"/>
          <w:szCs w:val="24"/>
        </w:rPr>
      </w:pPr>
    </w:p>
    <w:p w:rsidR="005F01AE" w:rsidRDefault="005F01AE" w:rsidP="005F01AE">
      <w:pPr>
        <w:spacing w:after="0"/>
        <w:jc w:val="both"/>
        <w:rPr>
          <w:rFonts w:ascii="Arial" w:hAnsi="Arial" w:cs="Arial"/>
          <w:b/>
          <w:sz w:val="24"/>
          <w:szCs w:val="24"/>
        </w:rPr>
      </w:pPr>
    </w:p>
    <w:p w:rsidR="005F01AE" w:rsidRDefault="005F01AE" w:rsidP="005F01AE">
      <w:pPr>
        <w:spacing w:after="0"/>
        <w:jc w:val="both"/>
        <w:rPr>
          <w:rFonts w:ascii="Arial" w:hAnsi="Arial" w:cs="Arial"/>
          <w:b/>
          <w:sz w:val="24"/>
          <w:szCs w:val="24"/>
        </w:rPr>
      </w:pPr>
    </w:p>
    <w:p w:rsidR="005F01AE" w:rsidRDefault="005F01AE" w:rsidP="005F01AE">
      <w:pPr>
        <w:spacing w:after="0"/>
        <w:jc w:val="both"/>
        <w:rPr>
          <w:rFonts w:ascii="Arial" w:hAnsi="Arial" w:cs="Arial"/>
          <w:b/>
          <w:sz w:val="24"/>
          <w:szCs w:val="24"/>
        </w:rPr>
      </w:pPr>
    </w:p>
    <w:p w:rsidR="005F01AE" w:rsidRDefault="005F01AE" w:rsidP="005F01AE">
      <w:pPr>
        <w:spacing w:after="0"/>
        <w:jc w:val="both"/>
        <w:rPr>
          <w:rFonts w:ascii="Arial" w:hAnsi="Arial" w:cs="Arial"/>
          <w:b/>
          <w:sz w:val="24"/>
          <w:szCs w:val="24"/>
        </w:rPr>
      </w:pPr>
    </w:p>
    <w:p w:rsidR="005F01AE" w:rsidRDefault="005F01AE" w:rsidP="005F01AE">
      <w:pPr>
        <w:spacing w:after="0"/>
        <w:jc w:val="both"/>
        <w:rPr>
          <w:rFonts w:ascii="Arial" w:hAnsi="Arial" w:cs="Arial"/>
          <w:b/>
          <w:sz w:val="24"/>
          <w:szCs w:val="24"/>
        </w:rPr>
      </w:pPr>
    </w:p>
    <w:p w:rsidR="005F01AE" w:rsidRDefault="005F01AE" w:rsidP="005F01AE">
      <w:pPr>
        <w:spacing w:after="0"/>
        <w:jc w:val="both"/>
        <w:rPr>
          <w:rFonts w:ascii="Arial" w:hAnsi="Arial" w:cs="Arial"/>
          <w:b/>
          <w:sz w:val="24"/>
          <w:szCs w:val="24"/>
        </w:rPr>
      </w:pPr>
    </w:p>
    <w:p w:rsidR="005F01AE" w:rsidRDefault="005F01AE" w:rsidP="005F01AE">
      <w:pPr>
        <w:spacing w:after="0"/>
        <w:jc w:val="both"/>
        <w:rPr>
          <w:rFonts w:ascii="Arial" w:hAnsi="Arial" w:cs="Arial"/>
          <w:b/>
          <w:sz w:val="24"/>
          <w:szCs w:val="24"/>
        </w:rPr>
      </w:pPr>
    </w:p>
    <w:p w:rsidR="005F01AE" w:rsidRPr="005F01AE" w:rsidRDefault="005F01AE" w:rsidP="005F01AE">
      <w:pPr>
        <w:spacing w:after="0"/>
        <w:jc w:val="both"/>
        <w:rPr>
          <w:rFonts w:ascii="Arial" w:hAnsi="Arial" w:cs="Arial"/>
          <w:b/>
          <w:sz w:val="24"/>
          <w:szCs w:val="24"/>
        </w:rPr>
      </w:pPr>
    </w:p>
    <w:p w:rsidR="00887CB3" w:rsidRDefault="00887CB3" w:rsidP="00887CB3">
      <w:pPr>
        <w:pStyle w:val="Prrafodelista"/>
        <w:spacing w:after="0"/>
        <w:ind w:left="1440"/>
        <w:jc w:val="both"/>
        <w:rPr>
          <w:rFonts w:ascii="Arial" w:hAnsi="Arial" w:cs="Arial"/>
          <w:sz w:val="24"/>
          <w:szCs w:val="24"/>
        </w:rPr>
      </w:pPr>
    </w:p>
    <w:p w:rsidR="00887CB3" w:rsidRPr="00267DE4" w:rsidRDefault="00887CB3" w:rsidP="00887CB3">
      <w:pPr>
        <w:spacing w:after="0"/>
        <w:jc w:val="both"/>
        <w:rPr>
          <w:rFonts w:ascii="Arial" w:hAnsi="Arial" w:cs="Arial"/>
          <w:b/>
          <w:sz w:val="24"/>
          <w:szCs w:val="24"/>
          <w:u w:val="single"/>
          <w:lang w:val="es-ES"/>
        </w:rPr>
      </w:pPr>
      <w:r w:rsidRPr="00267DE4">
        <w:rPr>
          <w:rFonts w:ascii="Arial" w:hAnsi="Arial" w:cs="Arial"/>
          <w:b/>
          <w:sz w:val="24"/>
          <w:szCs w:val="24"/>
          <w:u w:val="single"/>
          <w:lang w:val="es-ES"/>
        </w:rPr>
        <w:lastRenderedPageBreak/>
        <w:t>Metodología de trabajo y requisitos para promocionar o aprobar la materia</w:t>
      </w:r>
    </w:p>
    <w:p w:rsidR="00887CB3" w:rsidRPr="00267DE4" w:rsidRDefault="00887CB3" w:rsidP="00887CB3">
      <w:pPr>
        <w:spacing w:after="0"/>
        <w:jc w:val="both"/>
        <w:rPr>
          <w:rFonts w:ascii="Arial" w:hAnsi="Arial" w:cs="Arial"/>
          <w:b/>
          <w:sz w:val="24"/>
          <w:szCs w:val="24"/>
          <w:u w:val="single"/>
          <w:lang w:val="es-ES"/>
        </w:rPr>
      </w:pPr>
      <w:r w:rsidRPr="00267DE4">
        <w:rPr>
          <w:rFonts w:ascii="Arial" w:hAnsi="Arial" w:cs="Arial"/>
          <w:sz w:val="24"/>
          <w:szCs w:val="24"/>
          <w:lang w:val="es-ES"/>
        </w:rPr>
        <w:t>Las clases serán teórico-prácticas; eso significa que en cada sesión de la optativa se deberá llevar leído el texto previamente asignado para la misma o la reseña y crítica de dichos textos. Para regularizar la materia se debe tener una asistencia y aprobación del 75% de los trabajos prácticos. La aprobación de la materia, a su vez, se podrá hacer en tres modalidades: por promoción (los alumnos en condición de regulares que presenten y aprueben un trabajo monográfico con las especificaciones oportunas de la cátedra), por examen ante tribunal en condición de regulares (examen oral sobre la materia cursada) y por examen en condición de libres (examen escrito previo sobre la materia, y, de ser aprobado, examen oral).</w:t>
      </w:r>
    </w:p>
    <w:p w:rsidR="00887CB3" w:rsidRPr="00A168B0" w:rsidRDefault="00887CB3" w:rsidP="00887CB3">
      <w:pPr>
        <w:spacing w:after="0"/>
        <w:ind w:left="360"/>
        <w:jc w:val="both"/>
        <w:rPr>
          <w:rFonts w:ascii="Arial" w:hAnsi="Arial" w:cs="Arial"/>
          <w:b/>
          <w:sz w:val="24"/>
          <w:szCs w:val="24"/>
        </w:rPr>
      </w:pPr>
    </w:p>
    <w:p w:rsidR="00020ECA" w:rsidRPr="005C5539" w:rsidRDefault="00020ECA" w:rsidP="00020ECA">
      <w:pPr>
        <w:spacing w:after="0"/>
        <w:jc w:val="both"/>
        <w:rPr>
          <w:rFonts w:ascii="Arial" w:hAnsi="Arial" w:cs="Arial"/>
          <w:b/>
          <w:sz w:val="28"/>
          <w:szCs w:val="28"/>
          <w:u w:val="single"/>
          <w:lang w:val="es-ES"/>
        </w:rPr>
      </w:pPr>
      <w:r w:rsidRPr="005C5539">
        <w:rPr>
          <w:rFonts w:ascii="Arial" w:hAnsi="Arial" w:cs="Arial"/>
          <w:b/>
          <w:sz w:val="28"/>
          <w:szCs w:val="28"/>
          <w:u w:val="single"/>
          <w:lang w:val="es-ES"/>
        </w:rPr>
        <w:t xml:space="preserve">Bibliografía:    </w:t>
      </w:r>
    </w:p>
    <w:p w:rsidR="00020ECA" w:rsidRPr="00AE002F" w:rsidRDefault="00020ECA" w:rsidP="00020ECA">
      <w:pPr>
        <w:spacing w:after="0"/>
        <w:jc w:val="both"/>
        <w:rPr>
          <w:rFonts w:ascii="Arial" w:hAnsi="Arial" w:cs="Arial"/>
          <w:b/>
          <w:sz w:val="24"/>
          <w:szCs w:val="24"/>
          <w:u w:val="single"/>
          <w:lang w:val="es-ES"/>
        </w:rPr>
      </w:pPr>
      <w:r w:rsidRPr="00AE002F">
        <w:rPr>
          <w:rFonts w:ascii="Arial" w:hAnsi="Arial" w:cs="Arial"/>
          <w:b/>
          <w:sz w:val="24"/>
          <w:szCs w:val="24"/>
          <w:u w:val="single"/>
          <w:lang w:val="es-ES"/>
        </w:rPr>
        <w:t>Fuentes / Literatura Secundaria</w:t>
      </w:r>
    </w:p>
    <w:p w:rsidR="00020ECA" w:rsidRDefault="00020ECA" w:rsidP="00020ECA">
      <w:pPr>
        <w:spacing w:after="0"/>
        <w:jc w:val="both"/>
        <w:rPr>
          <w:rFonts w:ascii="Arial" w:hAnsi="Arial" w:cs="Arial"/>
          <w:b/>
          <w:sz w:val="24"/>
          <w:szCs w:val="24"/>
          <w:u w:val="single"/>
        </w:rPr>
      </w:pPr>
    </w:p>
    <w:p w:rsidR="00020ECA" w:rsidRDefault="00020ECA" w:rsidP="00020ECA">
      <w:pPr>
        <w:spacing w:after="0"/>
        <w:jc w:val="both"/>
        <w:rPr>
          <w:rFonts w:ascii="Arial" w:hAnsi="Arial" w:cs="Arial"/>
          <w:b/>
          <w:sz w:val="24"/>
          <w:szCs w:val="24"/>
          <w:u w:val="single"/>
        </w:rPr>
      </w:pPr>
      <w:r>
        <w:rPr>
          <w:rFonts w:ascii="Arial" w:hAnsi="Arial" w:cs="Arial"/>
          <w:b/>
          <w:sz w:val="24"/>
          <w:szCs w:val="24"/>
          <w:u w:val="single"/>
        </w:rPr>
        <w:t xml:space="preserve">Módulo Introductorio </w:t>
      </w:r>
    </w:p>
    <w:p w:rsidR="00020ECA" w:rsidRDefault="00020ECA" w:rsidP="00020ECA">
      <w:pPr>
        <w:spacing w:after="0"/>
        <w:jc w:val="both"/>
        <w:rPr>
          <w:rFonts w:ascii="Arial" w:hAnsi="Arial" w:cs="Arial"/>
          <w:b/>
          <w:sz w:val="24"/>
          <w:szCs w:val="24"/>
        </w:rPr>
      </w:pPr>
      <w:r>
        <w:rPr>
          <w:rFonts w:ascii="Arial" w:hAnsi="Arial" w:cs="Arial"/>
          <w:b/>
          <w:sz w:val="24"/>
          <w:szCs w:val="24"/>
        </w:rPr>
        <w:t>(Literatura Introductoria)</w:t>
      </w:r>
    </w:p>
    <w:p w:rsidR="00CA7FBD" w:rsidRDefault="00CA7FBD" w:rsidP="00020ECA">
      <w:pPr>
        <w:pStyle w:val="Prrafodelista"/>
        <w:numPr>
          <w:ilvl w:val="0"/>
          <w:numId w:val="9"/>
        </w:numPr>
        <w:spacing w:after="0"/>
        <w:jc w:val="both"/>
        <w:rPr>
          <w:rFonts w:ascii="Arial" w:hAnsi="Arial" w:cs="Arial"/>
          <w:sz w:val="24"/>
          <w:szCs w:val="24"/>
        </w:rPr>
      </w:pPr>
      <w:r w:rsidRPr="00CA7FBD">
        <w:rPr>
          <w:rFonts w:ascii="Arial" w:hAnsi="Arial" w:cs="Arial"/>
          <w:sz w:val="24"/>
          <w:szCs w:val="24"/>
        </w:rPr>
        <w:t xml:space="preserve">Agamben, Giorgio; </w:t>
      </w:r>
      <w:r>
        <w:rPr>
          <w:rFonts w:ascii="Arial" w:hAnsi="Arial" w:cs="Arial"/>
          <w:b/>
          <w:i/>
          <w:sz w:val="24"/>
          <w:szCs w:val="24"/>
        </w:rPr>
        <w:t xml:space="preserve">El misterio del mal –Benedicto XVI y el fin de los tiempos-; </w:t>
      </w:r>
      <w:r>
        <w:rPr>
          <w:rFonts w:ascii="Arial" w:hAnsi="Arial" w:cs="Arial"/>
          <w:sz w:val="24"/>
          <w:szCs w:val="24"/>
        </w:rPr>
        <w:t>Adriana Hidalgo, Bs.As., 2018</w:t>
      </w:r>
    </w:p>
    <w:p w:rsidR="00244325" w:rsidRPr="00CA7FBD" w:rsidRDefault="00244325" w:rsidP="00020ECA">
      <w:pPr>
        <w:pStyle w:val="Prrafodelista"/>
        <w:numPr>
          <w:ilvl w:val="0"/>
          <w:numId w:val="9"/>
        </w:numPr>
        <w:spacing w:after="0"/>
        <w:jc w:val="both"/>
        <w:rPr>
          <w:rFonts w:ascii="Arial" w:hAnsi="Arial" w:cs="Arial"/>
          <w:sz w:val="24"/>
          <w:szCs w:val="24"/>
        </w:rPr>
      </w:pPr>
      <w:r>
        <w:rPr>
          <w:rFonts w:ascii="Arial" w:hAnsi="Arial" w:cs="Arial"/>
          <w:sz w:val="24"/>
          <w:szCs w:val="24"/>
        </w:rPr>
        <w:t xml:space="preserve">Alonso López, Javier; </w:t>
      </w:r>
      <w:r w:rsidR="00754F25">
        <w:rPr>
          <w:rFonts w:ascii="Arial" w:hAnsi="Arial" w:cs="Arial"/>
          <w:b/>
          <w:i/>
          <w:sz w:val="24"/>
          <w:szCs w:val="24"/>
        </w:rPr>
        <w:t>La resurrección –De hombre a Dios-;</w:t>
      </w:r>
      <w:r w:rsidR="00754F25">
        <w:rPr>
          <w:rFonts w:ascii="Arial" w:hAnsi="Arial" w:cs="Arial"/>
          <w:sz w:val="24"/>
          <w:szCs w:val="24"/>
        </w:rPr>
        <w:t xml:space="preserve"> Arzalia Ediciones, Madrid, 2017</w:t>
      </w:r>
    </w:p>
    <w:p w:rsidR="009D59A0" w:rsidRPr="009D59A0" w:rsidRDefault="009D59A0" w:rsidP="00020ECA">
      <w:pPr>
        <w:pStyle w:val="Prrafodelista"/>
        <w:numPr>
          <w:ilvl w:val="0"/>
          <w:numId w:val="9"/>
        </w:numPr>
        <w:spacing w:after="0"/>
        <w:jc w:val="both"/>
        <w:rPr>
          <w:rFonts w:ascii="Arial" w:hAnsi="Arial" w:cs="Arial"/>
          <w:b/>
          <w:sz w:val="24"/>
          <w:szCs w:val="24"/>
        </w:rPr>
      </w:pPr>
      <w:r w:rsidRPr="009D59A0">
        <w:rPr>
          <w:rFonts w:ascii="Arial" w:hAnsi="Arial" w:cs="Arial"/>
          <w:sz w:val="24"/>
          <w:szCs w:val="24"/>
        </w:rPr>
        <w:t xml:space="preserve">Althaus, Heinz; </w:t>
      </w:r>
      <w:r w:rsidRPr="009D59A0">
        <w:rPr>
          <w:rFonts w:ascii="Arial" w:hAnsi="Arial" w:cs="Arial"/>
          <w:b/>
          <w:i/>
          <w:sz w:val="24"/>
          <w:szCs w:val="24"/>
        </w:rPr>
        <w:t>Apokalyptik und Eschatologie –S</w:t>
      </w:r>
      <w:r>
        <w:rPr>
          <w:rFonts w:ascii="Arial" w:hAnsi="Arial" w:cs="Arial"/>
          <w:b/>
          <w:i/>
          <w:sz w:val="24"/>
          <w:szCs w:val="24"/>
        </w:rPr>
        <w:t>i</w:t>
      </w:r>
      <w:r w:rsidR="00EA23E8">
        <w:rPr>
          <w:rFonts w:ascii="Arial" w:hAnsi="Arial" w:cs="Arial"/>
          <w:b/>
          <w:i/>
          <w:sz w:val="24"/>
          <w:szCs w:val="24"/>
        </w:rPr>
        <w:t>nn und Ziel der Gesc</w:t>
      </w:r>
      <w:r w:rsidRPr="009D59A0">
        <w:rPr>
          <w:rFonts w:ascii="Arial" w:hAnsi="Arial" w:cs="Arial"/>
          <w:b/>
          <w:i/>
          <w:sz w:val="24"/>
          <w:szCs w:val="24"/>
        </w:rPr>
        <w:t>hichte (Apocalíptica y Esjatolog</w:t>
      </w:r>
      <w:r>
        <w:rPr>
          <w:rFonts w:ascii="Arial" w:hAnsi="Arial" w:cs="Arial"/>
          <w:b/>
          <w:i/>
          <w:sz w:val="24"/>
          <w:szCs w:val="24"/>
        </w:rPr>
        <w:t>ía -Sentido y Meta de la Historia-</w:t>
      </w:r>
      <w:r>
        <w:rPr>
          <w:rFonts w:ascii="Arial" w:hAnsi="Arial" w:cs="Arial"/>
          <w:sz w:val="24"/>
          <w:szCs w:val="24"/>
        </w:rPr>
        <w:t>; Herder, Friburgo en Brisgovia, 1987</w:t>
      </w:r>
    </w:p>
    <w:p w:rsidR="00020ECA" w:rsidRPr="005E417A" w:rsidRDefault="00020ECA" w:rsidP="00020ECA">
      <w:pPr>
        <w:pStyle w:val="Prrafodelista"/>
        <w:numPr>
          <w:ilvl w:val="0"/>
          <w:numId w:val="9"/>
        </w:numPr>
        <w:spacing w:after="0"/>
        <w:jc w:val="both"/>
        <w:rPr>
          <w:rFonts w:ascii="Arial" w:hAnsi="Arial" w:cs="Arial"/>
          <w:b/>
          <w:sz w:val="24"/>
          <w:szCs w:val="24"/>
        </w:rPr>
      </w:pPr>
      <w:r w:rsidRPr="005E417A">
        <w:rPr>
          <w:rFonts w:ascii="Arial" w:hAnsi="Arial" w:cs="Arial"/>
          <w:sz w:val="24"/>
          <w:szCs w:val="24"/>
        </w:rPr>
        <w:t>Bobbio, Norberto</w:t>
      </w:r>
      <w:r>
        <w:rPr>
          <w:rFonts w:ascii="Arial" w:hAnsi="Arial" w:cs="Arial"/>
          <w:b/>
          <w:sz w:val="24"/>
          <w:szCs w:val="24"/>
        </w:rPr>
        <w:t xml:space="preserve">; </w:t>
      </w:r>
    </w:p>
    <w:p w:rsidR="00020ECA" w:rsidRPr="005E417A" w:rsidRDefault="00020ECA" w:rsidP="00020ECA">
      <w:pPr>
        <w:pStyle w:val="Prrafodelista"/>
        <w:numPr>
          <w:ilvl w:val="1"/>
          <w:numId w:val="9"/>
        </w:numPr>
        <w:spacing w:after="0"/>
        <w:jc w:val="both"/>
        <w:rPr>
          <w:rFonts w:ascii="Arial" w:hAnsi="Arial" w:cs="Arial"/>
          <w:b/>
          <w:sz w:val="24"/>
          <w:szCs w:val="24"/>
        </w:rPr>
      </w:pPr>
      <w:r>
        <w:rPr>
          <w:rFonts w:ascii="Arial" w:hAnsi="Arial" w:cs="Arial"/>
          <w:b/>
          <w:i/>
          <w:sz w:val="24"/>
          <w:szCs w:val="24"/>
        </w:rPr>
        <w:t>Estado, gobierno y sociedad –Por una teoría general de la política-</w:t>
      </w:r>
      <w:r>
        <w:rPr>
          <w:rFonts w:ascii="Arial" w:hAnsi="Arial" w:cs="Arial"/>
          <w:sz w:val="24"/>
          <w:szCs w:val="24"/>
        </w:rPr>
        <w:t xml:space="preserve"> FCE, México, 2000</w:t>
      </w:r>
    </w:p>
    <w:p w:rsidR="00020ECA" w:rsidRPr="005E417A" w:rsidRDefault="00020ECA" w:rsidP="00020ECA">
      <w:pPr>
        <w:pStyle w:val="Prrafodelista"/>
        <w:numPr>
          <w:ilvl w:val="1"/>
          <w:numId w:val="9"/>
        </w:numPr>
        <w:spacing w:after="0"/>
        <w:jc w:val="both"/>
        <w:rPr>
          <w:rFonts w:ascii="Arial" w:hAnsi="Arial" w:cs="Arial"/>
          <w:b/>
          <w:sz w:val="24"/>
          <w:szCs w:val="24"/>
        </w:rPr>
      </w:pPr>
      <w:r>
        <w:rPr>
          <w:rFonts w:ascii="Arial" w:hAnsi="Arial" w:cs="Arial"/>
          <w:b/>
          <w:i/>
          <w:sz w:val="24"/>
          <w:szCs w:val="24"/>
        </w:rPr>
        <w:t>El futuro de la democracia;</w:t>
      </w:r>
      <w:r>
        <w:rPr>
          <w:rFonts w:ascii="Arial" w:hAnsi="Arial" w:cs="Arial"/>
          <w:b/>
          <w:sz w:val="24"/>
          <w:szCs w:val="24"/>
        </w:rPr>
        <w:t xml:space="preserve"> </w:t>
      </w:r>
      <w:r>
        <w:rPr>
          <w:rFonts w:ascii="Arial" w:hAnsi="Arial" w:cs="Arial"/>
          <w:sz w:val="24"/>
          <w:szCs w:val="24"/>
        </w:rPr>
        <w:t>Planeta Agostini, Barcelona, 1994</w:t>
      </w:r>
    </w:p>
    <w:p w:rsidR="00020ECA" w:rsidRPr="005E417A" w:rsidRDefault="00020ECA" w:rsidP="00020ECA">
      <w:pPr>
        <w:pStyle w:val="Prrafodelista"/>
        <w:numPr>
          <w:ilvl w:val="1"/>
          <w:numId w:val="9"/>
        </w:numPr>
        <w:spacing w:after="0"/>
        <w:jc w:val="both"/>
        <w:rPr>
          <w:rFonts w:ascii="Arial" w:hAnsi="Arial" w:cs="Arial"/>
          <w:b/>
          <w:sz w:val="24"/>
          <w:szCs w:val="24"/>
        </w:rPr>
      </w:pPr>
      <w:r>
        <w:rPr>
          <w:rFonts w:ascii="Arial" w:hAnsi="Arial" w:cs="Arial"/>
          <w:b/>
          <w:i/>
          <w:sz w:val="24"/>
          <w:szCs w:val="24"/>
        </w:rPr>
        <w:t>Liberalismo y democracia;</w:t>
      </w:r>
      <w:r>
        <w:rPr>
          <w:rFonts w:ascii="Arial" w:hAnsi="Arial" w:cs="Arial"/>
          <w:b/>
          <w:sz w:val="24"/>
          <w:szCs w:val="24"/>
        </w:rPr>
        <w:t xml:space="preserve"> </w:t>
      </w:r>
      <w:r w:rsidRPr="005E417A">
        <w:rPr>
          <w:rFonts w:ascii="Arial" w:hAnsi="Arial" w:cs="Arial"/>
          <w:sz w:val="24"/>
          <w:szCs w:val="24"/>
        </w:rPr>
        <w:t>FCE, México, 2000</w:t>
      </w:r>
    </w:p>
    <w:p w:rsidR="001C0972" w:rsidRPr="001C0972" w:rsidRDefault="001C0972" w:rsidP="00020ECA">
      <w:pPr>
        <w:pStyle w:val="Prrafodelista"/>
        <w:numPr>
          <w:ilvl w:val="0"/>
          <w:numId w:val="9"/>
        </w:numPr>
        <w:spacing w:after="0"/>
        <w:jc w:val="both"/>
        <w:rPr>
          <w:rFonts w:ascii="Arial" w:hAnsi="Arial" w:cs="Arial"/>
          <w:sz w:val="24"/>
          <w:szCs w:val="24"/>
        </w:rPr>
      </w:pPr>
      <w:r w:rsidRPr="001C0972">
        <w:rPr>
          <w:rFonts w:ascii="Arial" w:hAnsi="Arial" w:cs="Arial"/>
          <w:sz w:val="24"/>
          <w:szCs w:val="24"/>
        </w:rPr>
        <w:t>Burello, M.G. y Taub, E.</w:t>
      </w:r>
      <w:r w:rsidR="00CA7FBD">
        <w:rPr>
          <w:rFonts w:ascii="Arial" w:hAnsi="Arial" w:cs="Arial"/>
          <w:sz w:val="24"/>
          <w:szCs w:val="24"/>
        </w:rPr>
        <w:t xml:space="preserve"> </w:t>
      </w:r>
      <w:r>
        <w:rPr>
          <w:rFonts w:ascii="Arial" w:hAnsi="Arial" w:cs="Arial"/>
          <w:sz w:val="24"/>
          <w:szCs w:val="24"/>
        </w:rPr>
        <w:t xml:space="preserve">(Editores) </w:t>
      </w:r>
      <w:r>
        <w:rPr>
          <w:rFonts w:ascii="Arial" w:hAnsi="Arial" w:cs="Arial"/>
          <w:b/>
          <w:i/>
          <w:sz w:val="24"/>
          <w:szCs w:val="24"/>
        </w:rPr>
        <w:t>Atenas y Jerusalén – Perspectivas/Itinerarios/Debates-</w:t>
      </w:r>
      <w:r>
        <w:rPr>
          <w:rFonts w:ascii="Arial" w:hAnsi="Arial" w:cs="Arial"/>
          <w:sz w:val="24"/>
          <w:szCs w:val="24"/>
        </w:rPr>
        <w:t>, Prometeo Libros, Bs.As., 2015</w:t>
      </w:r>
    </w:p>
    <w:p w:rsidR="00020ECA" w:rsidRPr="00076F3D" w:rsidRDefault="00020ECA" w:rsidP="00020ECA">
      <w:pPr>
        <w:pStyle w:val="Prrafodelista"/>
        <w:numPr>
          <w:ilvl w:val="0"/>
          <w:numId w:val="9"/>
        </w:numPr>
        <w:spacing w:after="0"/>
        <w:jc w:val="both"/>
        <w:rPr>
          <w:rFonts w:ascii="Arial" w:hAnsi="Arial" w:cs="Arial"/>
          <w:b/>
          <w:sz w:val="24"/>
          <w:szCs w:val="24"/>
        </w:rPr>
      </w:pPr>
      <w:r w:rsidRPr="00CB505B">
        <w:rPr>
          <w:rFonts w:ascii="Arial" w:hAnsi="Arial" w:cs="Arial"/>
          <w:sz w:val="24"/>
          <w:szCs w:val="24"/>
        </w:rPr>
        <w:t>Chevalier,</w:t>
      </w:r>
      <w:r>
        <w:rPr>
          <w:rFonts w:ascii="Arial" w:hAnsi="Arial" w:cs="Arial"/>
          <w:b/>
          <w:sz w:val="24"/>
          <w:szCs w:val="24"/>
        </w:rPr>
        <w:t xml:space="preserve"> </w:t>
      </w:r>
      <w:r w:rsidRPr="00CB505B">
        <w:rPr>
          <w:rFonts w:ascii="Arial" w:hAnsi="Arial" w:cs="Arial"/>
          <w:sz w:val="24"/>
          <w:szCs w:val="24"/>
        </w:rPr>
        <w:t xml:space="preserve">Jean Jacques; </w:t>
      </w:r>
      <w:r w:rsidRPr="00CB505B">
        <w:rPr>
          <w:rFonts w:ascii="Arial" w:hAnsi="Arial" w:cs="Arial"/>
          <w:b/>
          <w:i/>
          <w:sz w:val="24"/>
          <w:szCs w:val="24"/>
        </w:rPr>
        <w:t>Los grandes textos políticos –Desde Maquiavelo a nuestros días-</w:t>
      </w:r>
      <w:r w:rsidRPr="00CB505B">
        <w:rPr>
          <w:rFonts w:ascii="Arial" w:hAnsi="Arial" w:cs="Arial"/>
          <w:sz w:val="24"/>
          <w:szCs w:val="24"/>
        </w:rPr>
        <w:t>; Aguilar, Madrid, 1965</w:t>
      </w:r>
    </w:p>
    <w:p w:rsidR="001C0972" w:rsidRPr="002D19C4" w:rsidRDefault="001C0972" w:rsidP="00020ECA">
      <w:pPr>
        <w:pStyle w:val="Prrafodelista"/>
        <w:numPr>
          <w:ilvl w:val="0"/>
          <w:numId w:val="9"/>
        </w:numPr>
        <w:spacing w:after="0"/>
        <w:jc w:val="both"/>
        <w:rPr>
          <w:rFonts w:ascii="Arial" w:hAnsi="Arial" w:cs="Arial"/>
          <w:b/>
          <w:sz w:val="24"/>
          <w:szCs w:val="24"/>
        </w:rPr>
      </w:pPr>
      <w:r w:rsidRPr="00CA7FBD">
        <w:rPr>
          <w:rFonts w:ascii="Arial" w:hAnsi="Arial" w:cs="Arial"/>
          <w:sz w:val="24"/>
          <w:szCs w:val="24"/>
        </w:rPr>
        <w:t>Fackenheim, Emil L</w:t>
      </w:r>
      <w:r>
        <w:rPr>
          <w:rFonts w:ascii="Arial" w:hAnsi="Arial" w:cs="Arial"/>
          <w:b/>
          <w:sz w:val="24"/>
          <w:szCs w:val="24"/>
        </w:rPr>
        <w:t xml:space="preserve">. </w:t>
      </w:r>
      <w:r w:rsidRPr="001C0972">
        <w:rPr>
          <w:rFonts w:ascii="Arial" w:hAnsi="Arial" w:cs="Arial"/>
          <w:b/>
          <w:i/>
          <w:sz w:val="24"/>
          <w:szCs w:val="24"/>
        </w:rPr>
        <w:t>Reparar el mundo –Fund</w:t>
      </w:r>
      <w:r w:rsidR="00CA7FBD">
        <w:rPr>
          <w:rFonts w:ascii="Arial" w:hAnsi="Arial" w:cs="Arial"/>
          <w:b/>
          <w:i/>
          <w:sz w:val="24"/>
          <w:szCs w:val="24"/>
        </w:rPr>
        <w:t>a</w:t>
      </w:r>
      <w:r w:rsidRPr="001C0972">
        <w:rPr>
          <w:rFonts w:ascii="Arial" w:hAnsi="Arial" w:cs="Arial"/>
          <w:b/>
          <w:i/>
          <w:sz w:val="24"/>
          <w:szCs w:val="24"/>
        </w:rPr>
        <w:t>mentos para u</w:t>
      </w:r>
      <w:r w:rsidR="00CA7FBD">
        <w:rPr>
          <w:rFonts w:ascii="Arial" w:hAnsi="Arial" w:cs="Arial"/>
          <w:b/>
          <w:i/>
          <w:sz w:val="24"/>
          <w:szCs w:val="24"/>
        </w:rPr>
        <w:t>n</w:t>
      </w:r>
      <w:r w:rsidRPr="001C0972">
        <w:rPr>
          <w:rFonts w:ascii="Arial" w:hAnsi="Arial" w:cs="Arial"/>
          <w:b/>
          <w:i/>
          <w:sz w:val="24"/>
          <w:szCs w:val="24"/>
        </w:rPr>
        <w:t xml:space="preserve"> pensamiento jud</w:t>
      </w:r>
      <w:r>
        <w:rPr>
          <w:rFonts w:ascii="Arial" w:hAnsi="Arial" w:cs="Arial"/>
          <w:b/>
          <w:i/>
          <w:sz w:val="24"/>
          <w:szCs w:val="24"/>
        </w:rPr>
        <w:t>ío futuro-</w:t>
      </w:r>
      <w:r>
        <w:rPr>
          <w:rFonts w:ascii="Arial" w:hAnsi="Arial" w:cs="Arial"/>
          <w:sz w:val="24"/>
          <w:szCs w:val="24"/>
        </w:rPr>
        <w:t>; Ed.Sígueme, Salamanca, 2008</w:t>
      </w:r>
    </w:p>
    <w:p w:rsidR="002D19C4" w:rsidRPr="001C0972" w:rsidRDefault="002D19C4" w:rsidP="00020ECA">
      <w:pPr>
        <w:pStyle w:val="Prrafodelista"/>
        <w:numPr>
          <w:ilvl w:val="0"/>
          <w:numId w:val="9"/>
        </w:numPr>
        <w:spacing w:after="0"/>
        <w:jc w:val="both"/>
        <w:rPr>
          <w:rFonts w:ascii="Arial" w:hAnsi="Arial" w:cs="Arial"/>
          <w:b/>
          <w:sz w:val="24"/>
          <w:szCs w:val="24"/>
        </w:rPr>
      </w:pPr>
      <w:r>
        <w:rPr>
          <w:rFonts w:ascii="Arial" w:hAnsi="Arial" w:cs="Arial"/>
          <w:sz w:val="24"/>
          <w:szCs w:val="24"/>
        </w:rPr>
        <w:t xml:space="preserve">García, Benjamín; </w:t>
      </w:r>
      <w:r>
        <w:rPr>
          <w:rFonts w:ascii="Arial" w:hAnsi="Arial" w:cs="Arial"/>
          <w:b/>
          <w:i/>
          <w:sz w:val="24"/>
          <w:szCs w:val="24"/>
        </w:rPr>
        <w:t xml:space="preserve">De la reencarnación a la resurrección; </w:t>
      </w:r>
      <w:r>
        <w:rPr>
          <w:rFonts w:ascii="Arial" w:hAnsi="Arial" w:cs="Arial"/>
          <w:sz w:val="24"/>
          <w:szCs w:val="24"/>
        </w:rPr>
        <w:t>San Pablo, Caracas, 1995</w:t>
      </w:r>
    </w:p>
    <w:p w:rsidR="00020ECA" w:rsidRPr="003F6084" w:rsidRDefault="00020ECA" w:rsidP="00020ECA">
      <w:pPr>
        <w:pStyle w:val="Prrafodelista"/>
        <w:numPr>
          <w:ilvl w:val="0"/>
          <w:numId w:val="9"/>
        </w:numPr>
        <w:spacing w:after="0"/>
        <w:jc w:val="both"/>
        <w:rPr>
          <w:rFonts w:ascii="Arial" w:hAnsi="Arial" w:cs="Arial"/>
          <w:b/>
          <w:sz w:val="24"/>
          <w:szCs w:val="24"/>
        </w:rPr>
      </w:pPr>
      <w:r>
        <w:rPr>
          <w:rFonts w:ascii="Arial" w:hAnsi="Arial" w:cs="Arial"/>
          <w:sz w:val="24"/>
          <w:szCs w:val="24"/>
        </w:rPr>
        <w:t>Groethuysen, Bernhard:</w:t>
      </w:r>
    </w:p>
    <w:p w:rsidR="00020ECA" w:rsidRPr="003F6084" w:rsidRDefault="00020ECA" w:rsidP="00020ECA">
      <w:pPr>
        <w:pStyle w:val="Prrafodelista"/>
        <w:numPr>
          <w:ilvl w:val="1"/>
          <w:numId w:val="9"/>
        </w:numPr>
        <w:spacing w:after="0"/>
        <w:jc w:val="both"/>
        <w:rPr>
          <w:rFonts w:ascii="Arial" w:hAnsi="Arial" w:cs="Arial"/>
          <w:b/>
          <w:sz w:val="24"/>
          <w:szCs w:val="24"/>
        </w:rPr>
      </w:pPr>
      <w:r>
        <w:rPr>
          <w:rFonts w:ascii="Arial" w:hAnsi="Arial" w:cs="Arial"/>
          <w:b/>
          <w:i/>
          <w:sz w:val="24"/>
          <w:szCs w:val="24"/>
        </w:rPr>
        <w:t>Antropología filosófica;</w:t>
      </w:r>
      <w:r>
        <w:rPr>
          <w:rFonts w:ascii="Arial" w:hAnsi="Arial" w:cs="Arial"/>
          <w:sz w:val="24"/>
          <w:szCs w:val="24"/>
        </w:rPr>
        <w:t xml:space="preserve"> Losada, Bs.As.,1951</w:t>
      </w:r>
    </w:p>
    <w:p w:rsidR="00020ECA" w:rsidRPr="00DD42B7" w:rsidRDefault="00020ECA" w:rsidP="00020ECA">
      <w:pPr>
        <w:pStyle w:val="Prrafodelista"/>
        <w:numPr>
          <w:ilvl w:val="1"/>
          <w:numId w:val="9"/>
        </w:numPr>
        <w:spacing w:after="0"/>
        <w:jc w:val="both"/>
        <w:rPr>
          <w:rFonts w:ascii="Arial" w:hAnsi="Arial" w:cs="Arial"/>
          <w:b/>
          <w:sz w:val="24"/>
          <w:szCs w:val="24"/>
        </w:rPr>
      </w:pPr>
      <w:r>
        <w:rPr>
          <w:rFonts w:ascii="Arial" w:hAnsi="Arial" w:cs="Arial"/>
          <w:b/>
          <w:i/>
          <w:sz w:val="24"/>
          <w:szCs w:val="24"/>
        </w:rPr>
        <w:t>Filosofía de la Revolución francesa;</w:t>
      </w:r>
      <w:r>
        <w:rPr>
          <w:rFonts w:ascii="Arial" w:hAnsi="Arial" w:cs="Arial"/>
          <w:b/>
          <w:sz w:val="24"/>
          <w:szCs w:val="24"/>
        </w:rPr>
        <w:t xml:space="preserve"> </w:t>
      </w:r>
      <w:r>
        <w:rPr>
          <w:rFonts w:ascii="Arial" w:hAnsi="Arial" w:cs="Arial"/>
          <w:sz w:val="24"/>
          <w:szCs w:val="24"/>
        </w:rPr>
        <w:t>FCE, México, 1989</w:t>
      </w:r>
    </w:p>
    <w:p w:rsidR="00020ECA" w:rsidRPr="00DD42B7" w:rsidRDefault="00020ECA" w:rsidP="00020ECA">
      <w:pPr>
        <w:pStyle w:val="Prrafodelista"/>
        <w:numPr>
          <w:ilvl w:val="0"/>
          <w:numId w:val="9"/>
        </w:numPr>
        <w:spacing w:after="0"/>
        <w:jc w:val="both"/>
        <w:rPr>
          <w:rFonts w:ascii="Arial" w:hAnsi="Arial" w:cs="Arial"/>
          <w:b/>
          <w:sz w:val="24"/>
          <w:szCs w:val="24"/>
        </w:rPr>
      </w:pPr>
      <w:r>
        <w:rPr>
          <w:rFonts w:ascii="Arial" w:hAnsi="Arial" w:cs="Arial"/>
          <w:sz w:val="24"/>
          <w:szCs w:val="24"/>
        </w:rPr>
        <w:t xml:space="preserve">Guariglia, Osvaldo; </w:t>
      </w:r>
      <w:r>
        <w:rPr>
          <w:rFonts w:ascii="Arial" w:hAnsi="Arial" w:cs="Arial"/>
          <w:b/>
          <w:i/>
          <w:sz w:val="24"/>
          <w:szCs w:val="24"/>
        </w:rPr>
        <w:t xml:space="preserve">Democracia, República, Oligarquía –origen, concepto y </w:t>
      </w:r>
      <w:r w:rsidR="00CA7FBD">
        <w:rPr>
          <w:rFonts w:ascii="Arial" w:hAnsi="Arial" w:cs="Arial"/>
          <w:b/>
          <w:i/>
          <w:sz w:val="24"/>
          <w:szCs w:val="24"/>
        </w:rPr>
        <w:t>p</w:t>
      </w:r>
      <w:r>
        <w:rPr>
          <w:rFonts w:ascii="Arial" w:hAnsi="Arial" w:cs="Arial"/>
          <w:b/>
          <w:i/>
          <w:sz w:val="24"/>
          <w:szCs w:val="24"/>
        </w:rPr>
        <w:t>rospectiva de unos regímenes en constante mutación-</w:t>
      </w:r>
      <w:r>
        <w:rPr>
          <w:rFonts w:ascii="Arial" w:hAnsi="Arial" w:cs="Arial"/>
          <w:sz w:val="24"/>
          <w:szCs w:val="24"/>
        </w:rPr>
        <w:t>; Bs.As., 2017</w:t>
      </w:r>
    </w:p>
    <w:p w:rsidR="00020ECA" w:rsidRPr="002C0BDF" w:rsidRDefault="00020ECA" w:rsidP="002C0BDF">
      <w:pPr>
        <w:pStyle w:val="Prrafodelista"/>
        <w:numPr>
          <w:ilvl w:val="0"/>
          <w:numId w:val="9"/>
        </w:numPr>
        <w:spacing w:after="0"/>
        <w:jc w:val="both"/>
        <w:rPr>
          <w:rFonts w:ascii="Arial" w:hAnsi="Arial" w:cs="Arial"/>
          <w:b/>
          <w:sz w:val="24"/>
          <w:szCs w:val="24"/>
        </w:rPr>
      </w:pPr>
      <w:r>
        <w:rPr>
          <w:rFonts w:ascii="Arial" w:hAnsi="Arial" w:cs="Arial"/>
          <w:sz w:val="24"/>
          <w:szCs w:val="24"/>
        </w:rPr>
        <w:t xml:space="preserve">Hazard, Paul; </w:t>
      </w:r>
      <w:r w:rsidRPr="002C0BDF">
        <w:rPr>
          <w:rFonts w:ascii="Arial" w:hAnsi="Arial" w:cs="Arial"/>
          <w:b/>
          <w:i/>
          <w:sz w:val="24"/>
          <w:szCs w:val="24"/>
        </w:rPr>
        <w:t xml:space="preserve">La crisis de la conciencia europea </w:t>
      </w:r>
      <w:r w:rsidRPr="002C0BDF">
        <w:rPr>
          <w:rFonts w:ascii="Arial" w:hAnsi="Arial" w:cs="Arial"/>
          <w:b/>
          <w:sz w:val="24"/>
          <w:szCs w:val="24"/>
        </w:rPr>
        <w:t>(1680-1715)</w:t>
      </w:r>
      <w:r w:rsidRPr="002C0BDF">
        <w:rPr>
          <w:rFonts w:ascii="Arial" w:hAnsi="Arial" w:cs="Arial"/>
          <w:sz w:val="24"/>
          <w:szCs w:val="24"/>
        </w:rPr>
        <w:t>, Alianza Editorial, Madrid, 1988</w:t>
      </w:r>
    </w:p>
    <w:p w:rsidR="00CA7FBD" w:rsidRPr="00CA7FBD" w:rsidRDefault="00CA7FBD" w:rsidP="00020ECA">
      <w:pPr>
        <w:pStyle w:val="Prrafodelista"/>
        <w:numPr>
          <w:ilvl w:val="0"/>
          <w:numId w:val="9"/>
        </w:numPr>
        <w:spacing w:after="0"/>
        <w:jc w:val="both"/>
        <w:rPr>
          <w:rFonts w:ascii="Arial" w:hAnsi="Arial" w:cs="Arial"/>
          <w:b/>
          <w:sz w:val="24"/>
          <w:szCs w:val="24"/>
        </w:rPr>
      </w:pPr>
      <w:r>
        <w:rPr>
          <w:rFonts w:ascii="Arial" w:hAnsi="Arial" w:cs="Arial"/>
          <w:sz w:val="24"/>
          <w:szCs w:val="24"/>
        </w:rPr>
        <w:t>Heidegger, Martin</w:t>
      </w:r>
    </w:p>
    <w:p w:rsidR="00C72803" w:rsidRPr="00CA7FBD" w:rsidRDefault="00C72803" w:rsidP="00C72803">
      <w:pPr>
        <w:pStyle w:val="Prrafodelista"/>
        <w:numPr>
          <w:ilvl w:val="1"/>
          <w:numId w:val="9"/>
        </w:numPr>
        <w:spacing w:after="0"/>
        <w:jc w:val="both"/>
        <w:rPr>
          <w:rFonts w:ascii="Arial" w:hAnsi="Arial" w:cs="Arial"/>
          <w:b/>
          <w:sz w:val="24"/>
          <w:szCs w:val="24"/>
        </w:rPr>
      </w:pPr>
      <w:r>
        <w:rPr>
          <w:rFonts w:ascii="Arial" w:hAnsi="Arial" w:cs="Arial"/>
          <w:b/>
          <w:i/>
          <w:sz w:val="24"/>
          <w:szCs w:val="24"/>
        </w:rPr>
        <w:lastRenderedPageBreak/>
        <w:t>Ontología –Hermenéutica de la facticidad-</w:t>
      </w:r>
      <w:r>
        <w:rPr>
          <w:rFonts w:ascii="Arial" w:hAnsi="Arial" w:cs="Arial"/>
          <w:sz w:val="24"/>
          <w:szCs w:val="24"/>
        </w:rPr>
        <w:t>, Alianza, Madrid, 1982</w:t>
      </w:r>
    </w:p>
    <w:p w:rsidR="00CA7FBD" w:rsidRPr="00CA7FBD" w:rsidRDefault="00CA7FBD" w:rsidP="00CA7FBD">
      <w:pPr>
        <w:pStyle w:val="Prrafodelista"/>
        <w:numPr>
          <w:ilvl w:val="1"/>
          <w:numId w:val="9"/>
        </w:numPr>
        <w:spacing w:after="0"/>
        <w:jc w:val="both"/>
        <w:rPr>
          <w:rFonts w:ascii="Arial" w:hAnsi="Arial" w:cs="Arial"/>
          <w:b/>
          <w:sz w:val="24"/>
          <w:szCs w:val="24"/>
        </w:rPr>
      </w:pPr>
      <w:r>
        <w:rPr>
          <w:rFonts w:ascii="Arial" w:hAnsi="Arial" w:cs="Arial"/>
          <w:b/>
          <w:i/>
          <w:sz w:val="24"/>
          <w:szCs w:val="24"/>
        </w:rPr>
        <w:t xml:space="preserve">Introducción a la fenomenología de la religión; </w:t>
      </w:r>
      <w:r>
        <w:rPr>
          <w:rFonts w:ascii="Arial" w:hAnsi="Arial" w:cs="Arial"/>
          <w:sz w:val="24"/>
          <w:szCs w:val="24"/>
        </w:rPr>
        <w:t>Siruela, Madrid, 1995</w:t>
      </w:r>
    </w:p>
    <w:p w:rsidR="00CA7FBD" w:rsidRPr="00CA7FBD" w:rsidRDefault="00CA7FBD" w:rsidP="00CA7FBD">
      <w:pPr>
        <w:pStyle w:val="Prrafodelista"/>
        <w:numPr>
          <w:ilvl w:val="1"/>
          <w:numId w:val="9"/>
        </w:numPr>
        <w:spacing w:after="0"/>
        <w:jc w:val="both"/>
        <w:rPr>
          <w:rFonts w:ascii="Arial" w:hAnsi="Arial" w:cs="Arial"/>
          <w:b/>
          <w:sz w:val="24"/>
          <w:szCs w:val="24"/>
        </w:rPr>
      </w:pPr>
      <w:r>
        <w:rPr>
          <w:rFonts w:ascii="Arial" w:hAnsi="Arial" w:cs="Arial"/>
          <w:b/>
          <w:i/>
          <w:sz w:val="24"/>
          <w:szCs w:val="24"/>
        </w:rPr>
        <w:t xml:space="preserve">Estudios sobre mística medieval; </w:t>
      </w:r>
      <w:r>
        <w:rPr>
          <w:rFonts w:ascii="Arial" w:hAnsi="Arial" w:cs="Arial"/>
          <w:sz w:val="24"/>
          <w:szCs w:val="24"/>
        </w:rPr>
        <w:t>Siruela, Madrid, 1995</w:t>
      </w:r>
    </w:p>
    <w:p w:rsidR="002C0BDF" w:rsidRPr="002C0BDF" w:rsidRDefault="002C0BDF" w:rsidP="00020ECA">
      <w:pPr>
        <w:pStyle w:val="Prrafodelista"/>
        <w:numPr>
          <w:ilvl w:val="0"/>
          <w:numId w:val="9"/>
        </w:numPr>
        <w:spacing w:after="0"/>
        <w:jc w:val="both"/>
        <w:rPr>
          <w:rFonts w:ascii="Arial" w:hAnsi="Arial" w:cs="Arial"/>
          <w:b/>
          <w:sz w:val="24"/>
          <w:szCs w:val="24"/>
        </w:rPr>
      </w:pPr>
      <w:r>
        <w:rPr>
          <w:rFonts w:ascii="Arial" w:hAnsi="Arial" w:cs="Arial"/>
          <w:sz w:val="24"/>
          <w:szCs w:val="24"/>
        </w:rPr>
        <w:t>Henry, Michel</w:t>
      </w:r>
    </w:p>
    <w:p w:rsidR="00CF2130" w:rsidRPr="00CF2130" w:rsidRDefault="00CF2130" w:rsidP="002C0BDF">
      <w:pPr>
        <w:pStyle w:val="Prrafodelista"/>
        <w:numPr>
          <w:ilvl w:val="1"/>
          <w:numId w:val="9"/>
        </w:numPr>
        <w:spacing w:after="0"/>
        <w:jc w:val="both"/>
        <w:rPr>
          <w:rFonts w:ascii="Arial" w:hAnsi="Arial" w:cs="Arial"/>
          <w:b/>
          <w:sz w:val="24"/>
          <w:szCs w:val="24"/>
        </w:rPr>
      </w:pPr>
      <w:r>
        <w:rPr>
          <w:rFonts w:ascii="Arial" w:hAnsi="Arial" w:cs="Arial"/>
          <w:b/>
          <w:i/>
          <w:sz w:val="24"/>
          <w:szCs w:val="24"/>
        </w:rPr>
        <w:t xml:space="preserve">Encarnación –Una filosofía de la carne-; </w:t>
      </w:r>
      <w:r>
        <w:rPr>
          <w:rFonts w:ascii="Arial" w:hAnsi="Arial" w:cs="Arial"/>
          <w:sz w:val="24"/>
          <w:szCs w:val="24"/>
        </w:rPr>
        <w:t>Sígueme, Salamanca, 2001</w:t>
      </w:r>
    </w:p>
    <w:p w:rsidR="00CF2130" w:rsidRPr="00CF2130" w:rsidRDefault="00CF2130" w:rsidP="00CF2130">
      <w:pPr>
        <w:pStyle w:val="Prrafodelista"/>
        <w:numPr>
          <w:ilvl w:val="1"/>
          <w:numId w:val="9"/>
        </w:numPr>
        <w:spacing w:after="0"/>
        <w:jc w:val="both"/>
        <w:rPr>
          <w:rFonts w:ascii="Arial" w:hAnsi="Arial" w:cs="Arial"/>
          <w:b/>
          <w:sz w:val="24"/>
          <w:szCs w:val="24"/>
        </w:rPr>
      </w:pPr>
      <w:r>
        <w:rPr>
          <w:rFonts w:ascii="Arial" w:hAnsi="Arial" w:cs="Arial"/>
          <w:b/>
          <w:i/>
          <w:sz w:val="24"/>
          <w:szCs w:val="24"/>
        </w:rPr>
        <w:t xml:space="preserve">Yo soy la Verdad –Para una filosofía del cristianismo-; </w:t>
      </w:r>
      <w:r>
        <w:rPr>
          <w:rFonts w:ascii="Arial" w:hAnsi="Arial" w:cs="Arial"/>
          <w:sz w:val="24"/>
          <w:szCs w:val="24"/>
        </w:rPr>
        <w:t>Sígueme, Salamanca, 2001</w:t>
      </w:r>
    </w:p>
    <w:p w:rsidR="00CF2130" w:rsidRPr="00CF2130" w:rsidRDefault="00CF2130" w:rsidP="002C0BDF">
      <w:pPr>
        <w:pStyle w:val="Prrafodelista"/>
        <w:numPr>
          <w:ilvl w:val="1"/>
          <w:numId w:val="9"/>
        </w:numPr>
        <w:spacing w:after="0"/>
        <w:jc w:val="both"/>
        <w:rPr>
          <w:rFonts w:ascii="Arial" w:hAnsi="Arial" w:cs="Arial"/>
          <w:b/>
          <w:sz w:val="24"/>
          <w:szCs w:val="24"/>
        </w:rPr>
      </w:pPr>
      <w:r>
        <w:rPr>
          <w:rFonts w:ascii="Arial" w:hAnsi="Arial" w:cs="Arial"/>
          <w:b/>
          <w:i/>
          <w:sz w:val="24"/>
          <w:szCs w:val="24"/>
        </w:rPr>
        <w:t xml:space="preserve">Palabras de Cristo, </w:t>
      </w:r>
      <w:r>
        <w:rPr>
          <w:rFonts w:ascii="Arial" w:hAnsi="Arial" w:cs="Arial"/>
          <w:sz w:val="24"/>
          <w:szCs w:val="24"/>
        </w:rPr>
        <w:t>Sígueme, Salamanca, 2004</w:t>
      </w:r>
    </w:p>
    <w:p w:rsidR="00CF2130" w:rsidRPr="00CF2130" w:rsidRDefault="00CF2130" w:rsidP="002C0BDF">
      <w:pPr>
        <w:pStyle w:val="Prrafodelista"/>
        <w:numPr>
          <w:ilvl w:val="1"/>
          <w:numId w:val="9"/>
        </w:numPr>
        <w:spacing w:after="0"/>
        <w:jc w:val="both"/>
        <w:rPr>
          <w:rFonts w:ascii="Arial" w:hAnsi="Arial" w:cs="Arial"/>
          <w:b/>
          <w:sz w:val="24"/>
          <w:szCs w:val="24"/>
        </w:rPr>
      </w:pPr>
      <w:r>
        <w:rPr>
          <w:rFonts w:ascii="Arial" w:hAnsi="Arial" w:cs="Arial"/>
          <w:b/>
          <w:i/>
          <w:sz w:val="24"/>
          <w:szCs w:val="24"/>
        </w:rPr>
        <w:t xml:space="preserve">La barbarie; </w:t>
      </w:r>
      <w:r>
        <w:rPr>
          <w:rFonts w:ascii="Arial" w:hAnsi="Arial" w:cs="Arial"/>
          <w:sz w:val="24"/>
          <w:szCs w:val="24"/>
        </w:rPr>
        <w:t>Caparrós Editores, Madrid, 2006</w:t>
      </w:r>
    </w:p>
    <w:p w:rsidR="002C0BDF" w:rsidRPr="00CF2130" w:rsidRDefault="002C0BDF" w:rsidP="002C0BDF">
      <w:pPr>
        <w:pStyle w:val="Prrafodelista"/>
        <w:numPr>
          <w:ilvl w:val="1"/>
          <w:numId w:val="9"/>
        </w:numPr>
        <w:spacing w:after="0"/>
        <w:jc w:val="both"/>
        <w:rPr>
          <w:rFonts w:ascii="Arial" w:hAnsi="Arial" w:cs="Arial"/>
          <w:b/>
          <w:sz w:val="24"/>
          <w:szCs w:val="24"/>
        </w:rPr>
      </w:pPr>
      <w:r w:rsidRPr="00CF2130">
        <w:rPr>
          <w:rFonts w:ascii="Arial" w:hAnsi="Arial" w:cs="Arial"/>
          <w:b/>
          <w:i/>
          <w:sz w:val="24"/>
          <w:szCs w:val="24"/>
        </w:rPr>
        <w:t>Filosofía y Fenomenología del Cuerpo</w:t>
      </w:r>
      <w:r w:rsidRPr="002C0BDF">
        <w:rPr>
          <w:rFonts w:ascii="Arial" w:hAnsi="Arial" w:cs="Arial"/>
          <w:sz w:val="24"/>
          <w:szCs w:val="24"/>
        </w:rPr>
        <w:t>, Sígueme, Salamanca, 2007</w:t>
      </w:r>
    </w:p>
    <w:p w:rsidR="00CF2130" w:rsidRPr="002C0BDF" w:rsidRDefault="00CF2130" w:rsidP="002C0BDF">
      <w:pPr>
        <w:pStyle w:val="Prrafodelista"/>
        <w:numPr>
          <w:ilvl w:val="1"/>
          <w:numId w:val="9"/>
        </w:numPr>
        <w:spacing w:after="0"/>
        <w:jc w:val="both"/>
        <w:rPr>
          <w:rFonts w:ascii="Arial" w:hAnsi="Arial" w:cs="Arial"/>
          <w:b/>
          <w:sz w:val="24"/>
          <w:szCs w:val="24"/>
        </w:rPr>
      </w:pPr>
      <w:r>
        <w:rPr>
          <w:rFonts w:ascii="Arial" w:hAnsi="Arial" w:cs="Arial"/>
          <w:b/>
          <w:i/>
          <w:sz w:val="24"/>
          <w:szCs w:val="24"/>
        </w:rPr>
        <w:t xml:space="preserve">Fenomenología de la Vida; </w:t>
      </w:r>
      <w:r>
        <w:rPr>
          <w:rFonts w:ascii="Arial" w:hAnsi="Arial" w:cs="Arial"/>
          <w:sz w:val="24"/>
          <w:szCs w:val="24"/>
        </w:rPr>
        <w:t>Prometeo, Bs.As., 2010</w:t>
      </w:r>
    </w:p>
    <w:p w:rsidR="00020ECA" w:rsidRPr="001142B4" w:rsidRDefault="00020ECA" w:rsidP="002C0BDF">
      <w:pPr>
        <w:pStyle w:val="Prrafodelista"/>
        <w:numPr>
          <w:ilvl w:val="1"/>
          <w:numId w:val="9"/>
        </w:numPr>
        <w:spacing w:after="0"/>
        <w:jc w:val="both"/>
        <w:rPr>
          <w:rFonts w:ascii="Arial" w:hAnsi="Arial" w:cs="Arial"/>
          <w:b/>
          <w:sz w:val="24"/>
          <w:szCs w:val="24"/>
        </w:rPr>
      </w:pPr>
      <w:r>
        <w:rPr>
          <w:rFonts w:ascii="Arial" w:hAnsi="Arial" w:cs="Arial"/>
          <w:sz w:val="24"/>
          <w:szCs w:val="24"/>
        </w:rPr>
        <w:t xml:space="preserve"> </w:t>
      </w:r>
      <w:r w:rsidR="00CA7FBD">
        <w:rPr>
          <w:rFonts w:ascii="Arial" w:hAnsi="Arial" w:cs="Arial"/>
          <w:b/>
          <w:i/>
          <w:sz w:val="24"/>
          <w:szCs w:val="24"/>
        </w:rPr>
        <w:t xml:space="preserve">La fenomenología radical, la cuestión de Dios y el problema del mal, </w:t>
      </w:r>
      <w:r w:rsidR="00CA7FBD">
        <w:rPr>
          <w:rFonts w:ascii="Arial" w:hAnsi="Arial" w:cs="Arial"/>
          <w:sz w:val="24"/>
          <w:szCs w:val="24"/>
        </w:rPr>
        <w:t>Ed. Encuentro, Madrid, 2013</w:t>
      </w:r>
    </w:p>
    <w:p w:rsidR="001142B4" w:rsidRPr="001142B4" w:rsidRDefault="001142B4" w:rsidP="00020ECA">
      <w:pPr>
        <w:pStyle w:val="Prrafodelista"/>
        <w:numPr>
          <w:ilvl w:val="0"/>
          <w:numId w:val="9"/>
        </w:numPr>
        <w:spacing w:after="0"/>
        <w:jc w:val="both"/>
        <w:rPr>
          <w:rFonts w:ascii="Arial" w:hAnsi="Arial" w:cs="Arial"/>
          <w:sz w:val="24"/>
          <w:szCs w:val="24"/>
        </w:rPr>
      </w:pPr>
      <w:r>
        <w:rPr>
          <w:rFonts w:ascii="Arial" w:hAnsi="Arial" w:cs="Arial"/>
          <w:b/>
          <w:sz w:val="24"/>
          <w:szCs w:val="24"/>
        </w:rPr>
        <w:t>K</w:t>
      </w:r>
      <w:r>
        <w:rPr>
          <w:rFonts w:ascii="Arial" w:hAnsi="Arial" w:cs="Arial"/>
          <w:sz w:val="24"/>
          <w:szCs w:val="24"/>
        </w:rPr>
        <w:t xml:space="preserve">übler Ross, Elisabeth; </w:t>
      </w:r>
      <w:r>
        <w:rPr>
          <w:rFonts w:ascii="Arial" w:hAnsi="Arial" w:cs="Arial"/>
          <w:b/>
          <w:i/>
          <w:sz w:val="24"/>
          <w:szCs w:val="24"/>
        </w:rPr>
        <w:t xml:space="preserve">La muerte un amanecer; </w:t>
      </w:r>
      <w:r w:rsidRPr="001142B4">
        <w:rPr>
          <w:rFonts w:ascii="Arial" w:hAnsi="Arial" w:cs="Arial"/>
          <w:sz w:val="24"/>
          <w:szCs w:val="24"/>
        </w:rPr>
        <w:t>Luciérnaga, Barcelona, 2002</w:t>
      </w:r>
    </w:p>
    <w:p w:rsidR="00020ECA" w:rsidRPr="001142B4" w:rsidRDefault="00020ECA" w:rsidP="00020ECA">
      <w:pPr>
        <w:pStyle w:val="Prrafodelista"/>
        <w:numPr>
          <w:ilvl w:val="0"/>
          <w:numId w:val="9"/>
        </w:numPr>
        <w:spacing w:after="0"/>
        <w:jc w:val="both"/>
        <w:rPr>
          <w:rFonts w:ascii="Arial" w:hAnsi="Arial" w:cs="Arial"/>
          <w:b/>
          <w:sz w:val="24"/>
          <w:szCs w:val="24"/>
        </w:rPr>
      </w:pPr>
      <w:r>
        <w:rPr>
          <w:rFonts w:ascii="Arial" w:hAnsi="Arial" w:cs="Arial"/>
          <w:sz w:val="24"/>
          <w:szCs w:val="24"/>
        </w:rPr>
        <w:t xml:space="preserve">Labrousse, Roger; </w:t>
      </w:r>
      <w:r w:rsidRPr="00CB505B">
        <w:rPr>
          <w:rFonts w:ascii="Arial" w:hAnsi="Arial" w:cs="Arial"/>
          <w:b/>
          <w:i/>
          <w:sz w:val="24"/>
          <w:szCs w:val="24"/>
        </w:rPr>
        <w:t>Introducción a la filosofía política</w:t>
      </w:r>
      <w:r>
        <w:rPr>
          <w:rFonts w:ascii="Arial" w:hAnsi="Arial" w:cs="Arial"/>
          <w:i/>
          <w:sz w:val="24"/>
          <w:szCs w:val="24"/>
        </w:rPr>
        <w:t xml:space="preserve">; </w:t>
      </w:r>
      <w:r>
        <w:rPr>
          <w:rFonts w:ascii="Arial" w:hAnsi="Arial" w:cs="Arial"/>
          <w:sz w:val="24"/>
          <w:szCs w:val="24"/>
        </w:rPr>
        <w:t>Edit. Sudamericana, Bs.As., 1953</w:t>
      </w:r>
    </w:p>
    <w:p w:rsidR="00244325" w:rsidRPr="00DD42B7" w:rsidRDefault="00244325" w:rsidP="00020ECA">
      <w:pPr>
        <w:pStyle w:val="Prrafodelista"/>
        <w:numPr>
          <w:ilvl w:val="0"/>
          <w:numId w:val="9"/>
        </w:numPr>
        <w:spacing w:after="0"/>
        <w:jc w:val="both"/>
        <w:rPr>
          <w:rFonts w:ascii="Arial" w:hAnsi="Arial" w:cs="Arial"/>
          <w:b/>
          <w:sz w:val="24"/>
          <w:szCs w:val="24"/>
        </w:rPr>
      </w:pPr>
      <w:r>
        <w:rPr>
          <w:rFonts w:ascii="Arial" w:hAnsi="Arial" w:cs="Arial"/>
          <w:sz w:val="24"/>
          <w:szCs w:val="24"/>
        </w:rPr>
        <w:t xml:space="preserve">Lamont, Corliss; </w:t>
      </w:r>
      <w:r w:rsidRPr="00244325">
        <w:rPr>
          <w:rFonts w:ascii="Arial" w:hAnsi="Arial" w:cs="Arial"/>
          <w:b/>
          <w:i/>
          <w:sz w:val="24"/>
          <w:szCs w:val="24"/>
        </w:rPr>
        <w:t>La ilusión de la inmortalidad</w:t>
      </w:r>
      <w:r>
        <w:rPr>
          <w:rFonts w:ascii="Arial" w:hAnsi="Arial" w:cs="Arial"/>
          <w:sz w:val="24"/>
          <w:szCs w:val="24"/>
        </w:rPr>
        <w:t>; Ed. Claridad, Bs.As., 1957</w:t>
      </w:r>
    </w:p>
    <w:p w:rsidR="00020ECA" w:rsidRPr="00074E0A" w:rsidRDefault="00020ECA" w:rsidP="00020ECA">
      <w:pPr>
        <w:pStyle w:val="Prrafodelista"/>
        <w:numPr>
          <w:ilvl w:val="0"/>
          <w:numId w:val="9"/>
        </w:numPr>
        <w:spacing w:after="0"/>
        <w:jc w:val="both"/>
        <w:rPr>
          <w:rFonts w:ascii="Arial" w:hAnsi="Arial" w:cs="Arial"/>
          <w:b/>
          <w:sz w:val="24"/>
          <w:szCs w:val="24"/>
        </w:rPr>
      </w:pPr>
      <w:r>
        <w:rPr>
          <w:rFonts w:ascii="Arial" w:hAnsi="Arial" w:cs="Arial"/>
          <w:sz w:val="24"/>
          <w:szCs w:val="24"/>
        </w:rPr>
        <w:t xml:space="preserve">Lledó, Emilio. </w:t>
      </w:r>
      <w:r w:rsidRPr="00DD42B7">
        <w:rPr>
          <w:rFonts w:ascii="Arial" w:hAnsi="Arial" w:cs="Arial"/>
          <w:b/>
          <w:i/>
          <w:sz w:val="24"/>
          <w:szCs w:val="24"/>
        </w:rPr>
        <w:t>Ser quien eres –Ensayos para una educación democrática</w:t>
      </w:r>
      <w:r>
        <w:rPr>
          <w:rFonts w:ascii="Arial" w:hAnsi="Arial" w:cs="Arial"/>
          <w:sz w:val="24"/>
          <w:szCs w:val="24"/>
        </w:rPr>
        <w:t>-; Prensas Universitarias de Zaragoza, Zaragoza, 2009</w:t>
      </w:r>
    </w:p>
    <w:p w:rsidR="00020ECA" w:rsidRPr="005E417A" w:rsidRDefault="00020ECA" w:rsidP="00020ECA">
      <w:pPr>
        <w:pStyle w:val="Prrafodelista"/>
        <w:numPr>
          <w:ilvl w:val="0"/>
          <w:numId w:val="9"/>
        </w:numPr>
        <w:spacing w:after="0"/>
        <w:jc w:val="both"/>
        <w:rPr>
          <w:rFonts w:ascii="Arial" w:hAnsi="Arial" w:cs="Arial"/>
          <w:sz w:val="24"/>
          <w:szCs w:val="24"/>
        </w:rPr>
      </w:pPr>
      <w:r w:rsidRPr="005E417A">
        <w:rPr>
          <w:rFonts w:ascii="Arial" w:hAnsi="Arial" w:cs="Arial"/>
          <w:sz w:val="24"/>
          <w:szCs w:val="24"/>
        </w:rPr>
        <w:t>Maritain, Jacques;</w:t>
      </w:r>
    </w:p>
    <w:p w:rsidR="00020ECA" w:rsidRPr="005E417A" w:rsidRDefault="00020ECA" w:rsidP="00020ECA">
      <w:pPr>
        <w:pStyle w:val="Prrafodelista"/>
        <w:numPr>
          <w:ilvl w:val="1"/>
          <w:numId w:val="9"/>
        </w:numPr>
        <w:spacing w:after="0"/>
        <w:jc w:val="both"/>
        <w:rPr>
          <w:rFonts w:ascii="Arial" w:hAnsi="Arial" w:cs="Arial"/>
          <w:b/>
          <w:sz w:val="24"/>
          <w:szCs w:val="24"/>
        </w:rPr>
      </w:pPr>
      <w:r>
        <w:rPr>
          <w:rFonts w:ascii="Arial" w:hAnsi="Arial" w:cs="Arial"/>
          <w:b/>
          <w:i/>
          <w:sz w:val="24"/>
          <w:szCs w:val="24"/>
        </w:rPr>
        <w:t>Cristianismo y Democracia-;</w:t>
      </w:r>
      <w:r>
        <w:rPr>
          <w:rFonts w:ascii="Arial" w:hAnsi="Arial" w:cs="Arial"/>
          <w:sz w:val="24"/>
          <w:szCs w:val="24"/>
        </w:rPr>
        <w:t xml:space="preserve"> La Pléyade, Bs.As., 1971</w:t>
      </w:r>
    </w:p>
    <w:p w:rsidR="00020ECA" w:rsidRPr="005E417A" w:rsidRDefault="00020ECA" w:rsidP="00020ECA">
      <w:pPr>
        <w:pStyle w:val="Prrafodelista"/>
        <w:numPr>
          <w:ilvl w:val="1"/>
          <w:numId w:val="9"/>
        </w:numPr>
        <w:spacing w:after="0"/>
        <w:jc w:val="both"/>
        <w:rPr>
          <w:rFonts w:ascii="Arial" w:hAnsi="Arial" w:cs="Arial"/>
          <w:b/>
          <w:sz w:val="24"/>
          <w:szCs w:val="24"/>
        </w:rPr>
      </w:pPr>
      <w:r>
        <w:rPr>
          <w:rFonts w:ascii="Arial" w:hAnsi="Arial" w:cs="Arial"/>
          <w:b/>
          <w:i/>
          <w:sz w:val="24"/>
          <w:szCs w:val="24"/>
        </w:rPr>
        <w:t>Los derechos del hombre –Y la ley natural-;</w:t>
      </w:r>
      <w:r>
        <w:rPr>
          <w:rFonts w:ascii="Arial" w:hAnsi="Arial" w:cs="Arial"/>
          <w:sz w:val="24"/>
          <w:szCs w:val="24"/>
        </w:rPr>
        <w:t xml:space="preserve"> La Pléyade, Bs.As., 1972</w:t>
      </w:r>
    </w:p>
    <w:p w:rsidR="00020ECA" w:rsidRPr="005E417A" w:rsidRDefault="00020ECA" w:rsidP="00020ECA">
      <w:pPr>
        <w:pStyle w:val="Prrafodelista"/>
        <w:numPr>
          <w:ilvl w:val="1"/>
          <w:numId w:val="9"/>
        </w:numPr>
        <w:spacing w:after="0"/>
        <w:jc w:val="both"/>
        <w:rPr>
          <w:rFonts w:ascii="Arial" w:hAnsi="Arial" w:cs="Arial"/>
          <w:b/>
          <w:sz w:val="24"/>
          <w:szCs w:val="24"/>
        </w:rPr>
      </w:pPr>
      <w:r>
        <w:rPr>
          <w:rFonts w:ascii="Arial" w:hAnsi="Arial" w:cs="Arial"/>
          <w:b/>
          <w:i/>
          <w:sz w:val="24"/>
          <w:szCs w:val="24"/>
        </w:rPr>
        <w:t xml:space="preserve">Principios de una política humanista; </w:t>
      </w:r>
      <w:r>
        <w:rPr>
          <w:rFonts w:ascii="Arial" w:hAnsi="Arial" w:cs="Arial"/>
          <w:sz w:val="24"/>
          <w:szCs w:val="24"/>
        </w:rPr>
        <w:t>Difusión; Bs.As., 1969</w:t>
      </w:r>
    </w:p>
    <w:p w:rsidR="00020ECA" w:rsidRPr="00EA23E8" w:rsidRDefault="00020ECA" w:rsidP="00020ECA">
      <w:pPr>
        <w:pStyle w:val="Prrafodelista"/>
        <w:numPr>
          <w:ilvl w:val="1"/>
          <w:numId w:val="9"/>
        </w:numPr>
        <w:spacing w:after="0"/>
        <w:jc w:val="both"/>
        <w:rPr>
          <w:rFonts w:ascii="Arial" w:hAnsi="Arial" w:cs="Arial"/>
          <w:b/>
          <w:sz w:val="24"/>
          <w:szCs w:val="24"/>
        </w:rPr>
      </w:pPr>
      <w:r>
        <w:rPr>
          <w:rFonts w:ascii="Arial" w:hAnsi="Arial" w:cs="Arial"/>
          <w:b/>
          <w:i/>
          <w:sz w:val="24"/>
          <w:szCs w:val="24"/>
        </w:rPr>
        <w:t>El hombre y el estado</w:t>
      </w:r>
      <w:r>
        <w:rPr>
          <w:rFonts w:ascii="Arial" w:hAnsi="Arial" w:cs="Arial"/>
          <w:sz w:val="24"/>
          <w:szCs w:val="24"/>
        </w:rPr>
        <w:t xml:space="preserve"> Club de Lectores, Bs.As., 1984</w:t>
      </w:r>
    </w:p>
    <w:p w:rsidR="00EA23E8" w:rsidRDefault="00EA23E8" w:rsidP="00EA23E8">
      <w:pPr>
        <w:spacing w:after="0"/>
        <w:jc w:val="both"/>
        <w:rPr>
          <w:rFonts w:ascii="Arial" w:hAnsi="Arial" w:cs="Arial"/>
          <w:b/>
          <w:sz w:val="24"/>
          <w:szCs w:val="24"/>
        </w:rPr>
      </w:pPr>
    </w:p>
    <w:p w:rsidR="00EA23E8" w:rsidRDefault="00EA23E8" w:rsidP="00EA23E8">
      <w:pPr>
        <w:spacing w:after="0"/>
        <w:jc w:val="both"/>
        <w:rPr>
          <w:rFonts w:ascii="Arial" w:hAnsi="Arial" w:cs="Arial"/>
          <w:b/>
          <w:sz w:val="24"/>
          <w:szCs w:val="24"/>
        </w:rPr>
      </w:pPr>
    </w:p>
    <w:p w:rsidR="00EA23E8" w:rsidRPr="00EA23E8" w:rsidRDefault="00EA23E8" w:rsidP="00EA23E8">
      <w:pPr>
        <w:spacing w:after="0"/>
        <w:jc w:val="both"/>
        <w:rPr>
          <w:rFonts w:ascii="Arial" w:hAnsi="Arial" w:cs="Arial"/>
          <w:b/>
          <w:sz w:val="24"/>
          <w:szCs w:val="24"/>
        </w:rPr>
      </w:pPr>
    </w:p>
    <w:p w:rsidR="00020ECA" w:rsidRPr="00076F3D" w:rsidRDefault="00020ECA" w:rsidP="00020ECA">
      <w:pPr>
        <w:pStyle w:val="Prrafodelista"/>
        <w:numPr>
          <w:ilvl w:val="0"/>
          <w:numId w:val="9"/>
        </w:numPr>
        <w:spacing w:after="0"/>
        <w:jc w:val="both"/>
        <w:rPr>
          <w:rFonts w:ascii="Arial" w:hAnsi="Arial" w:cs="Arial"/>
          <w:b/>
          <w:sz w:val="24"/>
          <w:szCs w:val="24"/>
        </w:rPr>
      </w:pPr>
      <w:r>
        <w:rPr>
          <w:rFonts w:ascii="Arial" w:hAnsi="Arial" w:cs="Arial"/>
          <w:sz w:val="24"/>
          <w:szCs w:val="24"/>
        </w:rPr>
        <w:t xml:space="preserve">Mires, Fernando; </w:t>
      </w:r>
      <w:r w:rsidRPr="00CB505B">
        <w:rPr>
          <w:rFonts w:ascii="Arial" w:hAnsi="Arial" w:cs="Arial"/>
          <w:b/>
          <w:i/>
          <w:sz w:val="24"/>
          <w:szCs w:val="24"/>
        </w:rPr>
        <w:t>Introducción a la política</w:t>
      </w:r>
      <w:r>
        <w:rPr>
          <w:rFonts w:ascii="Arial" w:hAnsi="Arial" w:cs="Arial"/>
          <w:sz w:val="24"/>
          <w:szCs w:val="24"/>
        </w:rPr>
        <w:t>; LOM, Santiago de Chile, 2004</w:t>
      </w:r>
    </w:p>
    <w:p w:rsidR="00020ECA" w:rsidRPr="00B63230" w:rsidRDefault="00020ECA" w:rsidP="00020ECA">
      <w:pPr>
        <w:pStyle w:val="Prrafodelista"/>
        <w:numPr>
          <w:ilvl w:val="0"/>
          <w:numId w:val="9"/>
        </w:numPr>
        <w:spacing w:after="0"/>
        <w:jc w:val="both"/>
        <w:rPr>
          <w:rFonts w:ascii="Arial" w:hAnsi="Arial" w:cs="Arial"/>
          <w:b/>
          <w:sz w:val="24"/>
          <w:szCs w:val="24"/>
        </w:rPr>
      </w:pPr>
      <w:r>
        <w:rPr>
          <w:rFonts w:ascii="Arial" w:hAnsi="Arial" w:cs="Arial"/>
          <w:sz w:val="24"/>
          <w:szCs w:val="24"/>
        </w:rPr>
        <w:t xml:space="preserve">Mora Rodríguez, Arnoldo; </w:t>
      </w:r>
      <w:r w:rsidRPr="00B63230">
        <w:rPr>
          <w:rFonts w:ascii="Arial" w:hAnsi="Arial" w:cs="Arial"/>
          <w:b/>
          <w:i/>
          <w:sz w:val="24"/>
          <w:szCs w:val="24"/>
        </w:rPr>
        <w:t>Perspectivas filosóficas del hombre</w:t>
      </w:r>
      <w:r>
        <w:rPr>
          <w:rFonts w:ascii="Arial" w:hAnsi="Arial" w:cs="Arial"/>
          <w:sz w:val="24"/>
          <w:szCs w:val="24"/>
        </w:rPr>
        <w:t>; Editorial Universidad Estatal a Distancia, Costa Rica, 2000</w:t>
      </w:r>
    </w:p>
    <w:p w:rsidR="00020ECA" w:rsidRPr="006350D3" w:rsidRDefault="00020ECA" w:rsidP="00020ECA">
      <w:pPr>
        <w:pStyle w:val="Prrafodelista"/>
        <w:numPr>
          <w:ilvl w:val="0"/>
          <w:numId w:val="9"/>
        </w:numPr>
        <w:spacing w:after="0"/>
        <w:jc w:val="both"/>
        <w:rPr>
          <w:rFonts w:ascii="Arial" w:hAnsi="Arial" w:cs="Arial"/>
          <w:b/>
          <w:sz w:val="24"/>
          <w:szCs w:val="24"/>
        </w:rPr>
      </w:pPr>
      <w:r>
        <w:rPr>
          <w:rFonts w:ascii="Arial" w:hAnsi="Arial" w:cs="Arial"/>
          <w:sz w:val="24"/>
          <w:szCs w:val="24"/>
        </w:rPr>
        <w:t xml:space="preserve">Pérez de Tudela, Jorge, </w:t>
      </w:r>
      <w:r w:rsidRPr="003D209D">
        <w:rPr>
          <w:rFonts w:ascii="Arial" w:hAnsi="Arial" w:cs="Arial"/>
          <w:b/>
          <w:i/>
          <w:sz w:val="24"/>
          <w:szCs w:val="24"/>
        </w:rPr>
        <w:t>Historia de la Filosofía Moderna –De Cusa a Rousseau</w:t>
      </w:r>
      <w:r>
        <w:rPr>
          <w:rFonts w:ascii="Arial" w:hAnsi="Arial" w:cs="Arial"/>
          <w:sz w:val="24"/>
          <w:szCs w:val="24"/>
        </w:rPr>
        <w:t>-; AKAL, Madrid, 2001</w:t>
      </w:r>
    </w:p>
    <w:p w:rsidR="006350D3" w:rsidRPr="006350D3" w:rsidRDefault="006350D3" w:rsidP="00020ECA">
      <w:pPr>
        <w:pStyle w:val="Prrafodelista"/>
        <w:numPr>
          <w:ilvl w:val="0"/>
          <w:numId w:val="9"/>
        </w:numPr>
        <w:spacing w:after="0"/>
        <w:jc w:val="both"/>
        <w:rPr>
          <w:rFonts w:ascii="Arial" w:hAnsi="Arial" w:cs="Arial"/>
          <w:b/>
          <w:sz w:val="24"/>
          <w:szCs w:val="24"/>
        </w:rPr>
      </w:pPr>
      <w:r>
        <w:rPr>
          <w:rFonts w:ascii="Arial" w:hAnsi="Arial" w:cs="Arial"/>
          <w:sz w:val="24"/>
          <w:szCs w:val="24"/>
        </w:rPr>
        <w:t>Piñero, Antonio</w:t>
      </w:r>
    </w:p>
    <w:p w:rsidR="006350D3" w:rsidRPr="009C0D11" w:rsidRDefault="00B657FC" w:rsidP="006350D3">
      <w:pPr>
        <w:pStyle w:val="Prrafodelista"/>
        <w:numPr>
          <w:ilvl w:val="1"/>
          <w:numId w:val="9"/>
        </w:numPr>
        <w:spacing w:after="0"/>
        <w:jc w:val="both"/>
        <w:rPr>
          <w:rFonts w:ascii="Arial" w:hAnsi="Arial" w:cs="Arial"/>
          <w:b/>
          <w:sz w:val="24"/>
          <w:szCs w:val="24"/>
        </w:rPr>
      </w:pPr>
      <w:r>
        <w:rPr>
          <w:rFonts w:ascii="Arial" w:hAnsi="Arial" w:cs="Arial"/>
          <w:b/>
          <w:i/>
          <w:sz w:val="24"/>
          <w:szCs w:val="24"/>
        </w:rPr>
        <w:t xml:space="preserve">Los apocalipsis -45 textos apocalípticos apócrifos judíos, cristianos y gnósticos-; </w:t>
      </w:r>
      <w:r>
        <w:rPr>
          <w:rFonts w:ascii="Arial" w:hAnsi="Arial" w:cs="Arial"/>
          <w:sz w:val="24"/>
          <w:szCs w:val="24"/>
        </w:rPr>
        <w:t>EDAF, Madrid,2007</w:t>
      </w:r>
    </w:p>
    <w:p w:rsidR="009C0D11" w:rsidRPr="009C0D11" w:rsidRDefault="009C0D11" w:rsidP="006350D3">
      <w:pPr>
        <w:pStyle w:val="Prrafodelista"/>
        <w:numPr>
          <w:ilvl w:val="1"/>
          <w:numId w:val="9"/>
        </w:numPr>
        <w:spacing w:after="0"/>
        <w:jc w:val="both"/>
        <w:rPr>
          <w:rFonts w:ascii="Arial" w:hAnsi="Arial" w:cs="Arial"/>
          <w:b/>
          <w:i/>
          <w:sz w:val="24"/>
          <w:szCs w:val="24"/>
        </w:rPr>
      </w:pPr>
      <w:r>
        <w:rPr>
          <w:rFonts w:ascii="Arial" w:hAnsi="Arial" w:cs="Arial"/>
          <w:b/>
          <w:i/>
          <w:sz w:val="24"/>
          <w:szCs w:val="24"/>
        </w:rPr>
        <w:t xml:space="preserve">Los cristianismos derrotados </w:t>
      </w:r>
      <w:r w:rsidRPr="009C0D11">
        <w:rPr>
          <w:rFonts w:ascii="Arial" w:hAnsi="Arial" w:cs="Arial"/>
          <w:b/>
          <w:i/>
          <w:sz w:val="24"/>
          <w:szCs w:val="24"/>
        </w:rPr>
        <w:t>-¿Cuál fue el pensamiento de los primeros cistianos heréticos y heterodoxos?</w:t>
      </w:r>
      <w:r>
        <w:rPr>
          <w:rFonts w:ascii="Arial" w:hAnsi="Arial" w:cs="Arial"/>
          <w:sz w:val="24"/>
          <w:szCs w:val="24"/>
        </w:rPr>
        <w:t xml:space="preserve"> EDAF, Madrid, 2007</w:t>
      </w:r>
    </w:p>
    <w:p w:rsidR="00B657FC" w:rsidRPr="00B657FC" w:rsidRDefault="00B657FC" w:rsidP="006350D3">
      <w:pPr>
        <w:pStyle w:val="Prrafodelista"/>
        <w:numPr>
          <w:ilvl w:val="1"/>
          <w:numId w:val="9"/>
        </w:numPr>
        <w:spacing w:after="0"/>
        <w:jc w:val="both"/>
        <w:rPr>
          <w:rFonts w:ascii="Arial" w:hAnsi="Arial" w:cs="Arial"/>
          <w:b/>
          <w:sz w:val="24"/>
          <w:szCs w:val="24"/>
        </w:rPr>
      </w:pPr>
      <w:r>
        <w:rPr>
          <w:rFonts w:ascii="Arial" w:hAnsi="Arial" w:cs="Arial"/>
          <w:b/>
          <w:i/>
          <w:sz w:val="24"/>
          <w:szCs w:val="24"/>
        </w:rPr>
        <w:t>El juicio final –</w:t>
      </w:r>
      <w:r>
        <w:rPr>
          <w:rFonts w:ascii="Arial" w:hAnsi="Arial" w:cs="Arial"/>
          <w:b/>
          <w:sz w:val="24"/>
          <w:szCs w:val="24"/>
        </w:rPr>
        <w:t xml:space="preserve">En el cristianismo primitivo y las religiones de su entorno-; </w:t>
      </w:r>
      <w:r>
        <w:rPr>
          <w:rFonts w:ascii="Arial" w:hAnsi="Arial" w:cs="Arial"/>
          <w:sz w:val="24"/>
          <w:szCs w:val="24"/>
        </w:rPr>
        <w:t>EDAF, Madrid, 2010</w:t>
      </w:r>
    </w:p>
    <w:p w:rsidR="00B657FC" w:rsidRPr="00B657FC" w:rsidRDefault="00B657FC" w:rsidP="006350D3">
      <w:pPr>
        <w:pStyle w:val="Prrafodelista"/>
        <w:numPr>
          <w:ilvl w:val="1"/>
          <w:numId w:val="9"/>
        </w:numPr>
        <w:spacing w:after="0"/>
        <w:jc w:val="both"/>
        <w:rPr>
          <w:rFonts w:ascii="Arial" w:hAnsi="Arial" w:cs="Arial"/>
          <w:b/>
          <w:sz w:val="24"/>
          <w:szCs w:val="24"/>
        </w:rPr>
      </w:pPr>
      <w:r>
        <w:rPr>
          <w:rFonts w:ascii="Arial" w:hAnsi="Arial" w:cs="Arial"/>
          <w:b/>
          <w:i/>
          <w:sz w:val="24"/>
          <w:szCs w:val="24"/>
        </w:rPr>
        <w:lastRenderedPageBreak/>
        <w:t>Guía para entender a Pablo</w:t>
      </w:r>
      <w:r w:rsidR="008F1DFE">
        <w:rPr>
          <w:rFonts w:ascii="Arial" w:hAnsi="Arial" w:cs="Arial"/>
          <w:b/>
          <w:i/>
          <w:sz w:val="24"/>
          <w:szCs w:val="24"/>
        </w:rPr>
        <w:t xml:space="preserve"> </w:t>
      </w:r>
      <w:r>
        <w:rPr>
          <w:rFonts w:ascii="Arial" w:hAnsi="Arial" w:cs="Arial"/>
          <w:b/>
          <w:i/>
          <w:sz w:val="24"/>
          <w:szCs w:val="24"/>
        </w:rPr>
        <w:t xml:space="preserve">de Tarso </w:t>
      </w:r>
      <w:r w:rsidRPr="00B657FC">
        <w:rPr>
          <w:rFonts w:ascii="Arial" w:hAnsi="Arial" w:cs="Arial"/>
          <w:b/>
          <w:sz w:val="24"/>
          <w:szCs w:val="24"/>
        </w:rPr>
        <w:t>–Una interpretación del pensamiento paulino</w:t>
      </w:r>
      <w:r>
        <w:rPr>
          <w:rFonts w:ascii="Arial" w:hAnsi="Arial" w:cs="Arial"/>
          <w:b/>
          <w:sz w:val="24"/>
          <w:szCs w:val="24"/>
        </w:rPr>
        <w:t xml:space="preserve">-; </w:t>
      </w:r>
      <w:r>
        <w:rPr>
          <w:rFonts w:ascii="Arial" w:hAnsi="Arial" w:cs="Arial"/>
          <w:sz w:val="24"/>
          <w:szCs w:val="24"/>
        </w:rPr>
        <w:t>Ed. Trotta, Madrid, 2015</w:t>
      </w:r>
    </w:p>
    <w:p w:rsidR="00B657FC" w:rsidRPr="00B657FC" w:rsidRDefault="00B657FC" w:rsidP="006350D3">
      <w:pPr>
        <w:pStyle w:val="Prrafodelista"/>
        <w:numPr>
          <w:ilvl w:val="1"/>
          <w:numId w:val="9"/>
        </w:numPr>
        <w:spacing w:after="0"/>
        <w:jc w:val="both"/>
        <w:rPr>
          <w:rFonts w:ascii="Arial" w:hAnsi="Arial" w:cs="Arial"/>
          <w:sz w:val="24"/>
          <w:szCs w:val="24"/>
        </w:rPr>
      </w:pPr>
      <w:r w:rsidRPr="00B657FC">
        <w:rPr>
          <w:rFonts w:ascii="Arial" w:hAnsi="Arial" w:cs="Arial"/>
          <w:sz w:val="24"/>
          <w:szCs w:val="24"/>
        </w:rPr>
        <w:t>(Editor)</w:t>
      </w:r>
      <w:r>
        <w:rPr>
          <w:rFonts w:ascii="Arial" w:hAnsi="Arial" w:cs="Arial"/>
          <w:sz w:val="24"/>
          <w:szCs w:val="24"/>
        </w:rPr>
        <w:t xml:space="preserve"> </w:t>
      </w:r>
      <w:r>
        <w:rPr>
          <w:rFonts w:ascii="Arial" w:hAnsi="Arial" w:cs="Arial"/>
          <w:b/>
          <w:i/>
          <w:sz w:val="24"/>
          <w:szCs w:val="24"/>
        </w:rPr>
        <w:t xml:space="preserve">Orígenes del cristianismo –Antecedentes y primeros pasos; </w:t>
      </w:r>
      <w:r>
        <w:rPr>
          <w:rFonts w:ascii="Arial" w:hAnsi="Arial" w:cs="Arial"/>
          <w:sz w:val="24"/>
          <w:szCs w:val="24"/>
        </w:rPr>
        <w:t>El Almendro, Bibl. Herder, Madrid, 2018</w:t>
      </w:r>
    </w:p>
    <w:p w:rsidR="00F63A85" w:rsidRPr="001142B4" w:rsidRDefault="00F63A85" w:rsidP="00020ECA">
      <w:pPr>
        <w:pStyle w:val="Prrafodelista"/>
        <w:numPr>
          <w:ilvl w:val="0"/>
          <w:numId w:val="9"/>
        </w:numPr>
        <w:spacing w:after="0"/>
        <w:jc w:val="both"/>
        <w:rPr>
          <w:rFonts w:ascii="Arial" w:hAnsi="Arial" w:cs="Arial"/>
          <w:b/>
          <w:sz w:val="24"/>
          <w:szCs w:val="24"/>
        </w:rPr>
      </w:pPr>
      <w:r>
        <w:rPr>
          <w:rFonts w:ascii="Arial" w:hAnsi="Arial" w:cs="Arial"/>
          <w:sz w:val="24"/>
          <w:szCs w:val="24"/>
        </w:rPr>
        <w:t xml:space="preserve">Piñeiro Iñíguez, Carlos; </w:t>
      </w:r>
      <w:r w:rsidRPr="00F63A85">
        <w:rPr>
          <w:rFonts w:ascii="Arial" w:hAnsi="Arial" w:cs="Arial"/>
          <w:b/>
          <w:i/>
          <w:sz w:val="24"/>
          <w:szCs w:val="24"/>
        </w:rPr>
        <w:t>Franz Rosenzweig y la</w:t>
      </w:r>
      <w:r>
        <w:rPr>
          <w:rFonts w:ascii="Arial" w:hAnsi="Arial" w:cs="Arial"/>
          <w:b/>
          <w:i/>
          <w:sz w:val="24"/>
          <w:szCs w:val="24"/>
        </w:rPr>
        <w:t xml:space="preserve"> </w:t>
      </w:r>
      <w:r w:rsidRPr="00F63A85">
        <w:rPr>
          <w:rFonts w:ascii="Arial" w:hAnsi="Arial" w:cs="Arial"/>
          <w:b/>
          <w:i/>
          <w:sz w:val="24"/>
          <w:szCs w:val="24"/>
        </w:rPr>
        <w:t>teología judía contemporánea;</w:t>
      </w:r>
      <w:r>
        <w:rPr>
          <w:rFonts w:ascii="Arial" w:hAnsi="Arial" w:cs="Arial"/>
          <w:sz w:val="24"/>
          <w:szCs w:val="24"/>
        </w:rPr>
        <w:t xml:space="preserve"> Ariel, Bs.As., 2017</w:t>
      </w:r>
    </w:p>
    <w:p w:rsidR="00020ECA" w:rsidRDefault="00020ECA" w:rsidP="00020ECA">
      <w:pPr>
        <w:pStyle w:val="Prrafodelista"/>
        <w:numPr>
          <w:ilvl w:val="0"/>
          <w:numId w:val="9"/>
        </w:numPr>
        <w:spacing w:after="0"/>
        <w:jc w:val="both"/>
        <w:rPr>
          <w:rFonts w:ascii="Arial" w:hAnsi="Arial" w:cs="Arial"/>
          <w:sz w:val="24"/>
          <w:szCs w:val="24"/>
        </w:rPr>
      </w:pPr>
      <w:r>
        <w:rPr>
          <w:rFonts w:ascii="Arial" w:hAnsi="Arial" w:cs="Arial"/>
          <w:sz w:val="24"/>
          <w:szCs w:val="24"/>
        </w:rPr>
        <w:t>Reale, Giov</w:t>
      </w:r>
      <w:r w:rsidRPr="00354E10">
        <w:rPr>
          <w:rFonts w:ascii="Arial" w:hAnsi="Arial" w:cs="Arial"/>
          <w:sz w:val="24"/>
          <w:szCs w:val="24"/>
        </w:rPr>
        <w:t>anni y Antiseri, Darío</w:t>
      </w:r>
    </w:p>
    <w:p w:rsidR="00020ECA" w:rsidRPr="00354E10" w:rsidRDefault="00020ECA" w:rsidP="00020ECA">
      <w:pPr>
        <w:pStyle w:val="Prrafodelista"/>
        <w:numPr>
          <w:ilvl w:val="1"/>
          <w:numId w:val="9"/>
        </w:numPr>
        <w:spacing w:after="0"/>
        <w:jc w:val="both"/>
        <w:rPr>
          <w:rFonts w:ascii="Arial" w:hAnsi="Arial" w:cs="Arial"/>
          <w:sz w:val="24"/>
          <w:szCs w:val="24"/>
        </w:rPr>
      </w:pPr>
      <w:r>
        <w:rPr>
          <w:rFonts w:ascii="Arial" w:hAnsi="Arial" w:cs="Arial"/>
          <w:b/>
          <w:i/>
          <w:sz w:val="24"/>
          <w:szCs w:val="24"/>
        </w:rPr>
        <w:t xml:space="preserve">Historia de la Filosofía. I Del Humanismo a Kant. 1. Del Humanismo a Descartes </w:t>
      </w:r>
      <w:r>
        <w:rPr>
          <w:rFonts w:ascii="Arial" w:hAnsi="Arial" w:cs="Arial"/>
          <w:sz w:val="24"/>
          <w:szCs w:val="24"/>
        </w:rPr>
        <w:t>Herder, Barcelona, 2010</w:t>
      </w:r>
    </w:p>
    <w:p w:rsidR="00020ECA" w:rsidRPr="00354E10" w:rsidRDefault="00020ECA" w:rsidP="00020ECA">
      <w:pPr>
        <w:pStyle w:val="Prrafodelista"/>
        <w:numPr>
          <w:ilvl w:val="1"/>
          <w:numId w:val="9"/>
        </w:numPr>
        <w:spacing w:after="0"/>
        <w:jc w:val="both"/>
        <w:rPr>
          <w:rFonts w:ascii="Arial" w:hAnsi="Arial" w:cs="Arial"/>
          <w:sz w:val="24"/>
          <w:szCs w:val="24"/>
        </w:rPr>
      </w:pPr>
      <w:r>
        <w:rPr>
          <w:rFonts w:ascii="Arial" w:hAnsi="Arial" w:cs="Arial"/>
          <w:b/>
          <w:i/>
          <w:sz w:val="24"/>
          <w:szCs w:val="24"/>
        </w:rPr>
        <w:t>Historia de la Filosofía II. Del Humanismo a Kant. De Spinoza a Kant,</w:t>
      </w:r>
      <w:r w:rsidRPr="00AB06B1">
        <w:rPr>
          <w:rFonts w:ascii="Arial" w:hAnsi="Arial" w:cs="Arial"/>
          <w:sz w:val="24"/>
          <w:szCs w:val="24"/>
        </w:rPr>
        <w:t xml:space="preserve"> </w:t>
      </w:r>
      <w:r>
        <w:rPr>
          <w:rFonts w:ascii="Arial" w:hAnsi="Arial" w:cs="Arial"/>
          <w:sz w:val="24"/>
          <w:szCs w:val="24"/>
        </w:rPr>
        <w:t>Herder, Barcelona, 2010</w:t>
      </w:r>
    </w:p>
    <w:p w:rsidR="001C0972" w:rsidRPr="00F70B31" w:rsidRDefault="001C0972" w:rsidP="00020ECA">
      <w:pPr>
        <w:pStyle w:val="Prrafodelista"/>
        <w:numPr>
          <w:ilvl w:val="0"/>
          <w:numId w:val="9"/>
        </w:numPr>
        <w:spacing w:after="0"/>
        <w:jc w:val="both"/>
        <w:rPr>
          <w:rFonts w:ascii="Arial" w:hAnsi="Arial" w:cs="Arial"/>
          <w:b/>
          <w:sz w:val="24"/>
          <w:szCs w:val="24"/>
        </w:rPr>
      </w:pPr>
      <w:r w:rsidRPr="001C0972">
        <w:rPr>
          <w:rFonts w:ascii="Arial" w:hAnsi="Arial" w:cs="Arial"/>
          <w:sz w:val="24"/>
          <w:szCs w:val="24"/>
        </w:rPr>
        <w:t>Reyes Mate</w:t>
      </w:r>
      <w:r>
        <w:rPr>
          <w:rFonts w:ascii="Arial" w:hAnsi="Arial" w:cs="Arial"/>
          <w:b/>
          <w:sz w:val="24"/>
          <w:szCs w:val="24"/>
        </w:rPr>
        <w:t xml:space="preserve">; </w:t>
      </w:r>
      <w:r>
        <w:rPr>
          <w:rFonts w:ascii="Arial" w:hAnsi="Arial" w:cs="Arial"/>
          <w:b/>
          <w:i/>
          <w:sz w:val="24"/>
          <w:szCs w:val="24"/>
        </w:rPr>
        <w:t>De Atenas a Jerusalén –Pensadores judíos de la Modernidad-</w:t>
      </w:r>
      <w:r>
        <w:rPr>
          <w:rFonts w:ascii="Arial" w:hAnsi="Arial" w:cs="Arial"/>
          <w:sz w:val="24"/>
          <w:szCs w:val="24"/>
        </w:rPr>
        <w:t>; Akal, Madrid, 1999</w:t>
      </w:r>
    </w:p>
    <w:p w:rsidR="00DB2BDF" w:rsidRPr="00DB2BDF" w:rsidRDefault="00F70B31" w:rsidP="00DB2BDF">
      <w:pPr>
        <w:pStyle w:val="Prrafodelista"/>
        <w:numPr>
          <w:ilvl w:val="0"/>
          <w:numId w:val="9"/>
        </w:numPr>
        <w:spacing w:after="0"/>
        <w:jc w:val="both"/>
        <w:rPr>
          <w:rFonts w:ascii="Arial" w:hAnsi="Arial" w:cs="Arial"/>
          <w:b/>
          <w:sz w:val="24"/>
          <w:szCs w:val="24"/>
        </w:rPr>
      </w:pPr>
      <w:r>
        <w:rPr>
          <w:rFonts w:ascii="Arial" w:hAnsi="Arial" w:cs="Arial"/>
          <w:sz w:val="24"/>
          <w:szCs w:val="24"/>
        </w:rPr>
        <w:t>Ruiz Pesce, Ramón Eduardo</w:t>
      </w:r>
    </w:p>
    <w:p w:rsidR="00DB2BDF" w:rsidRPr="00DB2BDF" w:rsidRDefault="00DB2BDF" w:rsidP="00DB2BDF">
      <w:pPr>
        <w:pStyle w:val="Prrafodelista"/>
        <w:numPr>
          <w:ilvl w:val="1"/>
          <w:numId w:val="9"/>
        </w:numPr>
        <w:spacing w:after="0"/>
        <w:rPr>
          <w:rFonts w:ascii="Arial" w:hAnsi="Arial" w:cs="Arial"/>
          <w:b/>
          <w:i/>
          <w:sz w:val="24"/>
          <w:szCs w:val="24"/>
        </w:rPr>
      </w:pPr>
      <w:r w:rsidRPr="00DB2BDF">
        <w:rPr>
          <w:rFonts w:ascii="Arial" w:hAnsi="Arial" w:cs="Arial"/>
          <w:b/>
          <w:i/>
          <w:sz w:val="24"/>
          <w:szCs w:val="24"/>
        </w:rPr>
        <w:t>Pensar la muerte de Heidegger y decir el morir en Rosenzweig y Levinas -Vivir muriendo para sí o morir viviendo para otro en la filosofía contemporánea-</w:t>
      </w:r>
      <w:r>
        <w:rPr>
          <w:rFonts w:ascii="Arial" w:hAnsi="Arial" w:cs="Arial"/>
          <w:sz w:val="24"/>
          <w:szCs w:val="24"/>
        </w:rPr>
        <w:t>, Revista Communio, Bs.As., 2012</w:t>
      </w:r>
    </w:p>
    <w:p w:rsidR="00F70B31" w:rsidRPr="00CD3BFC" w:rsidRDefault="00F70B31" w:rsidP="00F70B31">
      <w:pPr>
        <w:pStyle w:val="Prrafodelista"/>
        <w:numPr>
          <w:ilvl w:val="1"/>
          <w:numId w:val="9"/>
        </w:numPr>
        <w:spacing w:after="0"/>
        <w:jc w:val="both"/>
        <w:rPr>
          <w:rFonts w:ascii="Arial" w:hAnsi="Arial" w:cs="Arial"/>
          <w:b/>
          <w:i/>
          <w:sz w:val="24"/>
          <w:szCs w:val="24"/>
        </w:rPr>
      </w:pPr>
      <w:r w:rsidRPr="00F70B31">
        <w:rPr>
          <w:rFonts w:ascii="Arial" w:hAnsi="Arial" w:cs="Arial"/>
          <w:b/>
          <w:i/>
          <w:sz w:val="24"/>
          <w:szCs w:val="24"/>
        </w:rPr>
        <w:t xml:space="preserve">Cultura o Barbarie: El papa </w:t>
      </w:r>
      <w:r w:rsidR="00754F25">
        <w:rPr>
          <w:rFonts w:ascii="Arial" w:hAnsi="Arial" w:cs="Arial"/>
          <w:b/>
          <w:i/>
          <w:sz w:val="24"/>
          <w:szCs w:val="24"/>
        </w:rPr>
        <w:t>Francisco</w:t>
      </w:r>
      <w:r w:rsidRPr="00F70B31">
        <w:rPr>
          <w:rFonts w:ascii="Arial" w:hAnsi="Arial" w:cs="Arial"/>
          <w:b/>
          <w:i/>
          <w:sz w:val="24"/>
          <w:szCs w:val="24"/>
        </w:rPr>
        <w:t xml:space="preserve"> y las grietas –Fraternidad, Compasión, Misericordia-</w:t>
      </w:r>
      <w:r>
        <w:rPr>
          <w:rFonts w:ascii="Arial" w:hAnsi="Arial" w:cs="Arial"/>
          <w:sz w:val="24"/>
          <w:szCs w:val="24"/>
        </w:rPr>
        <w:t>; Texto base de una ponencia ante la Conferencia Episcopal Argentina, 7 de Noviembre de 2018, Pilar, Bs.As.</w:t>
      </w:r>
      <w:r w:rsidR="001142B4">
        <w:rPr>
          <w:rFonts w:ascii="Arial" w:hAnsi="Arial" w:cs="Arial"/>
          <w:sz w:val="24"/>
          <w:szCs w:val="24"/>
        </w:rPr>
        <w:t xml:space="preserve"> (i</w:t>
      </w:r>
      <w:r w:rsidR="00754F25">
        <w:rPr>
          <w:rFonts w:ascii="Arial" w:hAnsi="Arial" w:cs="Arial"/>
          <w:sz w:val="24"/>
          <w:szCs w:val="24"/>
        </w:rPr>
        <w:t>nédito)</w:t>
      </w:r>
    </w:p>
    <w:p w:rsidR="00F70B31" w:rsidRPr="00754F25" w:rsidRDefault="00F70B31" w:rsidP="00020ECA">
      <w:pPr>
        <w:pStyle w:val="Prrafodelista"/>
        <w:numPr>
          <w:ilvl w:val="0"/>
          <w:numId w:val="9"/>
        </w:numPr>
        <w:spacing w:after="0"/>
        <w:jc w:val="both"/>
        <w:rPr>
          <w:rFonts w:ascii="Arial" w:hAnsi="Arial" w:cs="Arial"/>
          <w:b/>
          <w:sz w:val="24"/>
          <w:szCs w:val="24"/>
        </w:rPr>
      </w:pPr>
      <w:r>
        <w:rPr>
          <w:rFonts w:ascii="Arial" w:hAnsi="Arial" w:cs="Arial"/>
          <w:sz w:val="24"/>
          <w:szCs w:val="24"/>
        </w:rPr>
        <w:t xml:space="preserve">Santo Tomás Moro; </w:t>
      </w:r>
      <w:r w:rsidRPr="00F70B31">
        <w:rPr>
          <w:rFonts w:ascii="Arial" w:hAnsi="Arial" w:cs="Arial"/>
          <w:b/>
          <w:i/>
          <w:sz w:val="24"/>
          <w:szCs w:val="24"/>
        </w:rPr>
        <w:t>Piensa la muerte</w:t>
      </w:r>
      <w:r>
        <w:rPr>
          <w:rFonts w:ascii="Arial" w:hAnsi="Arial" w:cs="Arial"/>
          <w:sz w:val="24"/>
          <w:szCs w:val="24"/>
        </w:rPr>
        <w:t>, Ed. Cristiandad, Madrid, 2007</w:t>
      </w:r>
    </w:p>
    <w:p w:rsidR="00754F25" w:rsidRPr="001C0972" w:rsidRDefault="00754F25" w:rsidP="00020ECA">
      <w:pPr>
        <w:pStyle w:val="Prrafodelista"/>
        <w:numPr>
          <w:ilvl w:val="0"/>
          <w:numId w:val="9"/>
        </w:numPr>
        <w:spacing w:after="0"/>
        <w:jc w:val="both"/>
        <w:rPr>
          <w:rFonts w:ascii="Arial" w:hAnsi="Arial" w:cs="Arial"/>
          <w:b/>
          <w:sz w:val="24"/>
          <w:szCs w:val="24"/>
        </w:rPr>
      </w:pPr>
      <w:r>
        <w:rPr>
          <w:rFonts w:ascii="Arial" w:hAnsi="Arial" w:cs="Arial"/>
          <w:sz w:val="24"/>
          <w:szCs w:val="24"/>
        </w:rPr>
        <w:t xml:space="preserve">Sloterdijk, Peter; </w:t>
      </w:r>
      <w:r>
        <w:rPr>
          <w:rFonts w:ascii="Arial" w:hAnsi="Arial" w:cs="Arial"/>
          <w:b/>
          <w:i/>
          <w:sz w:val="24"/>
          <w:szCs w:val="24"/>
        </w:rPr>
        <w:t>Sin salvación –Tras las huellas de Heidegger-;</w:t>
      </w:r>
      <w:r w:rsidR="001142B4">
        <w:rPr>
          <w:rFonts w:ascii="Arial" w:hAnsi="Arial" w:cs="Arial"/>
          <w:b/>
          <w:i/>
          <w:sz w:val="24"/>
          <w:szCs w:val="24"/>
        </w:rPr>
        <w:t xml:space="preserve"> </w:t>
      </w:r>
      <w:r>
        <w:rPr>
          <w:rFonts w:ascii="Arial" w:hAnsi="Arial" w:cs="Arial"/>
          <w:sz w:val="24"/>
          <w:szCs w:val="24"/>
        </w:rPr>
        <w:t>Akal, Madrid, 2011</w:t>
      </w:r>
    </w:p>
    <w:p w:rsidR="00020ECA" w:rsidRPr="002819AD" w:rsidRDefault="00020ECA" w:rsidP="00020ECA">
      <w:pPr>
        <w:pStyle w:val="Prrafodelista"/>
        <w:numPr>
          <w:ilvl w:val="0"/>
          <w:numId w:val="9"/>
        </w:numPr>
        <w:spacing w:after="0"/>
        <w:jc w:val="both"/>
        <w:rPr>
          <w:rFonts w:ascii="Arial" w:hAnsi="Arial" w:cs="Arial"/>
          <w:b/>
          <w:sz w:val="24"/>
          <w:szCs w:val="24"/>
        </w:rPr>
      </w:pPr>
      <w:r w:rsidRPr="00074E0A">
        <w:rPr>
          <w:rFonts w:ascii="Arial" w:hAnsi="Arial" w:cs="Arial"/>
          <w:sz w:val="24"/>
          <w:szCs w:val="24"/>
        </w:rPr>
        <w:t>Strauss, Leo y Cropsey, Joseph (compiladores)</w:t>
      </w:r>
      <w:r w:rsidRPr="00074E0A">
        <w:rPr>
          <w:rFonts w:ascii="Arial" w:hAnsi="Arial" w:cs="Arial"/>
          <w:b/>
          <w:sz w:val="24"/>
          <w:szCs w:val="24"/>
        </w:rPr>
        <w:t xml:space="preserve"> </w:t>
      </w:r>
      <w:r w:rsidRPr="00074E0A">
        <w:rPr>
          <w:rFonts w:ascii="Arial" w:hAnsi="Arial" w:cs="Arial"/>
          <w:b/>
          <w:i/>
          <w:sz w:val="24"/>
          <w:szCs w:val="24"/>
        </w:rPr>
        <w:t>Historia de la filosofía política</w:t>
      </w:r>
      <w:r w:rsidRPr="00074E0A">
        <w:rPr>
          <w:rFonts w:ascii="Arial" w:hAnsi="Arial" w:cs="Arial"/>
          <w:b/>
          <w:sz w:val="24"/>
          <w:szCs w:val="24"/>
        </w:rPr>
        <w:t xml:space="preserve">, </w:t>
      </w:r>
      <w:r w:rsidRPr="00074E0A">
        <w:rPr>
          <w:rFonts w:ascii="Arial" w:hAnsi="Arial" w:cs="Arial"/>
          <w:sz w:val="24"/>
          <w:szCs w:val="24"/>
        </w:rPr>
        <w:t>FCE, México, 2006</w:t>
      </w:r>
    </w:p>
    <w:p w:rsidR="002819AD" w:rsidRPr="00DD42B7" w:rsidRDefault="002819AD" w:rsidP="00020ECA">
      <w:pPr>
        <w:pStyle w:val="Prrafodelista"/>
        <w:numPr>
          <w:ilvl w:val="0"/>
          <w:numId w:val="9"/>
        </w:numPr>
        <w:spacing w:after="0"/>
        <w:jc w:val="both"/>
        <w:rPr>
          <w:rFonts w:ascii="Arial" w:hAnsi="Arial" w:cs="Arial"/>
          <w:b/>
          <w:sz w:val="24"/>
          <w:szCs w:val="24"/>
        </w:rPr>
      </w:pPr>
      <w:r>
        <w:rPr>
          <w:rFonts w:ascii="Arial" w:hAnsi="Arial" w:cs="Arial"/>
          <w:sz w:val="24"/>
          <w:szCs w:val="24"/>
        </w:rPr>
        <w:t xml:space="preserve">Tilliette, Xavier; </w:t>
      </w:r>
      <w:r>
        <w:rPr>
          <w:rFonts w:ascii="Arial" w:hAnsi="Arial" w:cs="Arial"/>
          <w:b/>
          <w:i/>
          <w:sz w:val="24"/>
          <w:szCs w:val="24"/>
        </w:rPr>
        <w:t xml:space="preserve">El Cristo de la Filosofía –Prolegómenos a una Cristología filosófica-, </w:t>
      </w:r>
      <w:r>
        <w:rPr>
          <w:rFonts w:ascii="Arial" w:hAnsi="Arial" w:cs="Arial"/>
          <w:sz w:val="24"/>
          <w:szCs w:val="24"/>
        </w:rPr>
        <w:t>Ed. DDB, Bilbao, 1994</w:t>
      </w:r>
    </w:p>
    <w:p w:rsidR="00020ECA" w:rsidRPr="00EA23E8" w:rsidRDefault="00020ECA" w:rsidP="00020ECA">
      <w:pPr>
        <w:pStyle w:val="Prrafodelista"/>
        <w:numPr>
          <w:ilvl w:val="0"/>
          <w:numId w:val="9"/>
        </w:numPr>
        <w:spacing w:after="0"/>
        <w:jc w:val="both"/>
        <w:rPr>
          <w:rFonts w:ascii="Arial" w:hAnsi="Arial" w:cs="Arial"/>
          <w:b/>
          <w:sz w:val="24"/>
          <w:szCs w:val="24"/>
        </w:rPr>
      </w:pPr>
      <w:r>
        <w:rPr>
          <w:rFonts w:ascii="Arial" w:hAnsi="Arial" w:cs="Arial"/>
          <w:sz w:val="24"/>
          <w:szCs w:val="24"/>
        </w:rPr>
        <w:t xml:space="preserve">Todorov, Tzvetan; </w:t>
      </w:r>
      <w:r>
        <w:rPr>
          <w:rFonts w:ascii="Arial" w:hAnsi="Arial" w:cs="Arial"/>
          <w:b/>
          <w:i/>
          <w:sz w:val="24"/>
          <w:szCs w:val="24"/>
        </w:rPr>
        <w:t>Los enemigos íntimos de la democracia</w:t>
      </w:r>
      <w:r>
        <w:rPr>
          <w:rFonts w:ascii="Arial" w:hAnsi="Arial" w:cs="Arial"/>
          <w:sz w:val="24"/>
          <w:szCs w:val="24"/>
        </w:rPr>
        <w:t>; Galaxia Gutemberg, Barcelona, 2012</w:t>
      </w:r>
    </w:p>
    <w:p w:rsidR="009D59A0" w:rsidRPr="00DB2BDF" w:rsidRDefault="009D59A0" w:rsidP="00020ECA">
      <w:pPr>
        <w:pStyle w:val="Prrafodelista"/>
        <w:numPr>
          <w:ilvl w:val="0"/>
          <w:numId w:val="9"/>
        </w:numPr>
        <w:spacing w:after="0"/>
        <w:jc w:val="both"/>
        <w:rPr>
          <w:rFonts w:ascii="Arial" w:hAnsi="Arial" w:cs="Arial"/>
          <w:b/>
          <w:sz w:val="24"/>
          <w:szCs w:val="24"/>
        </w:rPr>
      </w:pPr>
      <w:r>
        <w:rPr>
          <w:rFonts w:ascii="Arial" w:hAnsi="Arial" w:cs="Arial"/>
          <w:sz w:val="24"/>
          <w:szCs w:val="24"/>
        </w:rPr>
        <w:t>Torres Queiruga, Andrés:</w:t>
      </w:r>
    </w:p>
    <w:p w:rsidR="00DB2BDF" w:rsidRPr="009D59A0" w:rsidRDefault="00DB2BDF" w:rsidP="00DB2BDF">
      <w:pPr>
        <w:pStyle w:val="Prrafodelista"/>
        <w:numPr>
          <w:ilvl w:val="1"/>
          <w:numId w:val="9"/>
        </w:numPr>
        <w:spacing w:after="0"/>
        <w:jc w:val="both"/>
        <w:rPr>
          <w:rFonts w:ascii="Arial" w:hAnsi="Arial" w:cs="Arial"/>
          <w:b/>
          <w:i/>
          <w:sz w:val="24"/>
          <w:szCs w:val="24"/>
        </w:rPr>
      </w:pPr>
      <w:r w:rsidRPr="009D59A0">
        <w:rPr>
          <w:rFonts w:ascii="Arial" w:hAnsi="Arial" w:cs="Arial"/>
          <w:b/>
          <w:i/>
          <w:sz w:val="24"/>
          <w:szCs w:val="24"/>
        </w:rPr>
        <w:t>Recuperar la salvación</w:t>
      </w:r>
      <w:r>
        <w:rPr>
          <w:rFonts w:ascii="Arial" w:hAnsi="Arial" w:cs="Arial"/>
          <w:b/>
          <w:i/>
          <w:sz w:val="24"/>
          <w:szCs w:val="24"/>
        </w:rPr>
        <w:t xml:space="preserve"> –Para una interpretación liberadora de la experiencia cristiana-;</w:t>
      </w:r>
      <w:r>
        <w:rPr>
          <w:rFonts w:ascii="Arial" w:hAnsi="Arial" w:cs="Arial"/>
          <w:sz w:val="24"/>
          <w:szCs w:val="24"/>
        </w:rPr>
        <w:t xml:space="preserve"> Ed. Encuentro; Madrid, 1979</w:t>
      </w:r>
    </w:p>
    <w:p w:rsidR="00DB2BDF" w:rsidRPr="009D59A0" w:rsidRDefault="00DB2BDF" w:rsidP="00DB2BDF">
      <w:pPr>
        <w:pStyle w:val="Prrafodelista"/>
        <w:numPr>
          <w:ilvl w:val="1"/>
          <w:numId w:val="9"/>
        </w:numPr>
        <w:spacing w:after="0"/>
        <w:jc w:val="both"/>
        <w:rPr>
          <w:rFonts w:ascii="Arial" w:hAnsi="Arial" w:cs="Arial"/>
          <w:b/>
          <w:i/>
          <w:sz w:val="24"/>
          <w:szCs w:val="24"/>
        </w:rPr>
      </w:pPr>
      <w:r>
        <w:rPr>
          <w:rFonts w:ascii="Arial" w:hAnsi="Arial" w:cs="Arial"/>
          <w:b/>
          <w:i/>
          <w:sz w:val="24"/>
          <w:szCs w:val="24"/>
        </w:rPr>
        <w:t xml:space="preserve">¿Qué queremos decir cuando decimos “infierno”?, </w:t>
      </w:r>
      <w:r>
        <w:rPr>
          <w:rFonts w:ascii="Arial" w:hAnsi="Arial" w:cs="Arial"/>
          <w:sz w:val="24"/>
          <w:szCs w:val="24"/>
        </w:rPr>
        <w:t xml:space="preserve"> Sal Terrae, Santander, 1995</w:t>
      </w:r>
    </w:p>
    <w:p w:rsidR="00DB2BDF" w:rsidRPr="009D59A0" w:rsidRDefault="00DB2BDF" w:rsidP="00DB2BDF">
      <w:pPr>
        <w:pStyle w:val="Prrafodelista"/>
        <w:numPr>
          <w:ilvl w:val="1"/>
          <w:numId w:val="9"/>
        </w:numPr>
        <w:spacing w:after="0"/>
        <w:jc w:val="both"/>
        <w:rPr>
          <w:rFonts w:ascii="Arial" w:hAnsi="Arial" w:cs="Arial"/>
          <w:b/>
          <w:i/>
          <w:sz w:val="24"/>
          <w:szCs w:val="24"/>
        </w:rPr>
      </w:pPr>
      <w:r>
        <w:rPr>
          <w:rFonts w:ascii="Arial" w:hAnsi="Arial" w:cs="Arial"/>
          <w:b/>
          <w:i/>
          <w:sz w:val="24"/>
          <w:szCs w:val="24"/>
        </w:rPr>
        <w:t xml:space="preserve">Recuperar la creación –Por una religión humanizadora-; </w:t>
      </w:r>
      <w:r>
        <w:rPr>
          <w:rFonts w:ascii="Arial" w:hAnsi="Arial" w:cs="Arial"/>
          <w:sz w:val="24"/>
          <w:szCs w:val="24"/>
        </w:rPr>
        <w:t>Sal Terrae, Santander, 1997</w:t>
      </w:r>
    </w:p>
    <w:p w:rsidR="00DB2BDF" w:rsidRPr="006350D3" w:rsidRDefault="00DB2BDF" w:rsidP="00DB2BDF">
      <w:pPr>
        <w:pStyle w:val="Prrafodelista"/>
        <w:numPr>
          <w:ilvl w:val="1"/>
          <w:numId w:val="9"/>
        </w:numPr>
        <w:spacing w:after="0"/>
        <w:jc w:val="both"/>
        <w:rPr>
          <w:rFonts w:ascii="Arial" w:hAnsi="Arial" w:cs="Arial"/>
          <w:b/>
          <w:i/>
          <w:sz w:val="24"/>
          <w:szCs w:val="24"/>
        </w:rPr>
      </w:pPr>
      <w:r>
        <w:rPr>
          <w:rFonts w:ascii="Arial" w:hAnsi="Arial" w:cs="Arial"/>
          <w:b/>
          <w:i/>
          <w:sz w:val="24"/>
          <w:szCs w:val="24"/>
        </w:rPr>
        <w:t>Del Terror de Isaac al Abbá de Jesús –Hacia una nueva imagen de Dios-;</w:t>
      </w:r>
      <w:r>
        <w:rPr>
          <w:rFonts w:ascii="Arial" w:hAnsi="Arial" w:cs="Arial"/>
          <w:sz w:val="24"/>
          <w:szCs w:val="24"/>
        </w:rPr>
        <w:t xml:space="preserve"> EVD, Navarra, 2000</w:t>
      </w:r>
    </w:p>
    <w:p w:rsidR="00DB2BDF" w:rsidRPr="009D59A0" w:rsidRDefault="00DB2BDF" w:rsidP="00DB2BDF">
      <w:pPr>
        <w:pStyle w:val="Prrafodelista"/>
        <w:numPr>
          <w:ilvl w:val="1"/>
          <w:numId w:val="9"/>
        </w:numPr>
        <w:spacing w:after="0"/>
        <w:jc w:val="both"/>
        <w:rPr>
          <w:rFonts w:ascii="Arial" w:hAnsi="Arial" w:cs="Arial"/>
          <w:b/>
          <w:i/>
          <w:sz w:val="24"/>
          <w:szCs w:val="24"/>
        </w:rPr>
      </w:pPr>
      <w:r>
        <w:rPr>
          <w:rFonts w:ascii="Arial" w:hAnsi="Arial" w:cs="Arial"/>
          <w:b/>
          <w:i/>
          <w:sz w:val="24"/>
          <w:szCs w:val="24"/>
        </w:rPr>
        <w:t>Repensar el mal –De la ponerología a la teodicea-</w:t>
      </w:r>
      <w:r>
        <w:rPr>
          <w:rFonts w:ascii="Arial" w:hAnsi="Arial" w:cs="Arial"/>
          <w:sz w:val="24"/>
          <w:szCs w:val="24"/>
        </w:rPr>
        <w:t>; Ed. Trotta, Madrid, 2011</w:t>
      </w:r>
    </w:p>
    <w:p w:rsidR="00F46087" w:rsidRPr="009D59A0" w:rsidRDefault="00F46087" w:rsidP="00020ECA">
      <w:pPr>
        <w:pStyle w:val="Prrafodelista"/>
        <w:numPr>
          <w:ilvl w:val="0"/>
          <w:numId w:val="9"/>
        </w:numPr>
        <w:spacing w:after="0"/>
        <w:jc w:val="both"/>
        <w:rPr>
          <w:rFonts w:ascii="Arial" w:hAnsi="Arial" w:cs="Arial"/>
          <w:b/>
          <w:sz w:val="24"/>
          <w:szCs w:val="24"/>
        </w:rPr>
      </w:pPr>
      <w:r>
        <w:rPr>
          <w:rFonts w:ascii="Arial" w:hAnsi="Arial" w:cs="Arial"/>
          <w:sz w:val="24"/>
          <w:szCs w:val="24"/>
        </w:rPr>
        <w:t xml:space="preserve">Torres Roggero, Jorge; </w:t>
      </w:r>
      <w:r>
        <w:rPr>
          <w:rFonts w:ascii="Arial" w:hAnsi="Arial" w:cs="Arial"/>
          <w:b/>
          <w:i/>
          <w:sz w:val="24"/>
          <w:szCs w:val="24"/>
        </w:rPr>
        <w:t>Últimas noticias sobre el Anticristo -Manuel Lacunza y el Papa Francisco, dos jesuitas llegados del fin del mundo-</w:t>
      </w:r>
      <w:r>
        <w:rPr>
          <w:rFonts w:ascii="Arial" w:hAnsi="Arial" w:cs="Arial"/>
          <w:sz w:val="24"/>
          <w:szCs w:val="24"/>
        </w:rPr>
        <w:t>; Editorial Brujas, Córdoba, 2016</w:t>
      </w:r>
    </w:p>
    <w:p w:rsidR="00A168B0" w:rsidRPr="00DD42B7" w:rsidRDefault="00A168B0" w:rsidP="00020ECA">
      <w:pPr>
        <w:pStyle w:val="Prrafodelista"/>
        <w:numPr>
          <w:ilvl w:val="0"/>
          <w:numId w:val="9"/>
        </w:numPr>
        <w:spacing w:after="0"/>
        <w:jc w:val="both"/>
        <w:rPr>
          <w:rFonts w:ascii="Arial" w:hAnsi="Arial" w:cs="Arial"/>
          <w:b/>
          <w:sz w:val="24"/>
          <w:szCs w:val="24"/>
        </w:rPr>
      </w:pPr>
      <w:r>
        <w:rPr>
          <w:rFonts w:ascii="Arial" w:hAnsi="Arial" w:cs="Arial"/>
          <w:sz w:val="24"/>
          <w:szCs w:val="24"/>
        </w:rPr>
        <w:t>Tresmontant, Claude;</w:t>
      </w:r>
      <w:r>
        <w:rPr>
          <w:rFonts w:ascii="Arial" w:hAnsi="Arial" w:cs="Arial"/>
          <w:b/>
          <w:i/>
          <w:sz w:val="24"/>
          <w:szCs w:val="24"/>
        </w:rPr>
        <w:t xml:space="preserve"> La métaphysique du Christianisme et la naissance de la pilosophie chrétienne;</w:t>
      </w:r>
      <w:r>
        <w:rPr>
          <w:rFonts w:ascii="Arial" w:hAnsi="Arial" w:cs="Arial"/>
          <w:b/>
          <w:sz w:val="24"/>
          <w:szCs w:val="24"/>
        </w:rPr>
        <w:t xml:space="preserve"> </w:t>
      </w:r>
      <w:r>
        <w:rPr>
          <w:rFonts w:ascii="Arial" w:hAnsi="Arial" w:cs="Arial"/>
          <w:sz w:val="24"/>
          <w:szCs w:val="24"/>
        </w:rPr>
        <w:t>Ed. Du Seuil, París, 1966</w:t>
      </w:r>
    </w:p>
    <w:p w:rsidR="00020ECA" w:rsidRDefault="00020ECA" w:rsidP="00020ECA">
      <w:pPr>
        <w:spacing w:after="0"/>
        <w:jc w:val="both"/>
        <w:rPr>
          <w:rFonts w:ascii="Arial" w:hAnsi="Arial" w:cs="Arial"/>
          <w:b/>
          <w:sz w:val="24"/>
          <w:szCs w:val="24"/>
          <w:u w:val="single"/>
        </w:rPr>
      </w:pPr>
    </w:p>
    <w:p w:rsidR="001142B4" w:rsidRDefault="001142B4" w:rsidP="00020ECA">
      <w:pPr>
        <w:spacing w:after="0"/>
        <w:jc w:val="both"/>
        <w:rPr>
          <w:rFonts w:ascii="Arial" w:hAnsi="Arial" w:cs="Arial"/>
          <w:b/>
          <w:sz w:val="24"/>
          <w:szCs w:val="24"/>
          <w:u w:val="single"/>
        </w:rPr>
      </w:pPr>
    </w:p>
    <w:p w:rsidR="00020ECA" w:rsidRPr="00267DE4" w:rsidRDefault="00020ECA" w:rsidP="00020ECA">
      <w:pPr>
        <w:spacing w:after="0"/>
        <w:jc w:val="both"/>
        <w:rPr>
          <w:rFonts w:ascii="Arial" w:hAnsi="Arial" w:cs="Arial"/>
          <w:b/>
          <w:sz w:val="24"/>
          <w:szCs w:val="24"/>
          <w:u w:val="single"/>
        </w:rPr>
      </w:pPr>
      <w:r w:rsidRPr="00267DE4">
        <w:rPr>
          <w:rFonts w:ascii="Arial" w:hAnsi="Arial" w:cs="Arial"/>
          <w:b/>
          <w:sz w:val="24"/>
          <w:szCs w:val="24"/>
          <w:u w:val="single"/>
        </w:rPr>
        <w:t>Módulo</w:t>
      </w:r>
      <w:r>
        <w:rPr>
          <w:rFonts w:ascii="Arial" w:hAnsi="Arial" w:cs="Arial"/>
          <w:b/>
          <w:sz w:val="24"/>
          <w:szCs w:val="24"/>
          <w:u w:val="single"/>
        </w:rPr>
        <w:t>s de Autores y Textos Fundamentales</w:t>
      </w:r>
    </w:p>
    <w:p w:rsidR="00020ECA" w:rsidRDefault="00020ECA" w:rsidP="00020ECA">
      <w:pPr>
        <w:pStyle w:val="Prrafodelista"/>
        <w:spacing w:after="0"/>
        <w:ind w:left="2160"/>
        <w:jc w:val="both"/>
        <w:rPr>
          <w:rFonts w:ascii="Arial" w:hAnsi="Arial" w:cs="Arial"/>
          <w:sz w:val="24"/>
          <w:szCs w:val="24"/>
        </w:rPr>
      </w:pPr>
    </w:p>
    <w:p w:rsidR="00F63A85" w:rsidRPr="00CD3BFC" w:rsidRDefault="00F63A85" w:rsidP="00AB5A1D">
      <w:pPr>
        <w:pStyle w:val="Prrafodelista"/>
        <w:numPr>
          <w:ilvl w:val="0"/>
          <w:numId w:val="4"/>
        </w:numPr>
        <w:spacing w:after="0"/>
        <w:jc w:val="both"/>
        <w:rPr>
          <w:rFonts w:ascii="Arial" w:hAnsi="Arial" w:cs="Arial"/>
          <w:b/>
          <w:sz w:val="24"/>
          <w:szCs w:val="24"/>
        </w:rPr>
      </w:pPr>
      <w:r w:rsidRPr="00CD3BFC">
        <w:rPr>
          <w:rFonts w:ascii="Arial" w:hAnsi="Arial" w:cs="Arial"/>
          <w:b/>
          <w:sz w:val="24"/>
          <w:szCs w:val="24"/>
          <w:u w:val="single"/>
        </w:rPr>
        <w:t>De Ginés de Sepúlveda a Bartolomé de las Casas y Fray Alonso de la Veracruz</w:t>
      </w:r>
      <w:r w:rsidR="00CD3BFC" w:rsidRPr="00CD3BFC">
        <w:rPr>
          <w:rFonts w:ascii="Arial" w:hAnsi="Arial" w:cs="Arial"/>
          <w:b/>
          <w:sz w:val="24"/>
          <w:szCs w:val="24"/>
          <w:u w:val="single"/>
        </w:rPr>
        <w:t xml:space="preserve">. </w:t>
      </w:r>
      <w:r w:rsidRPr="00CD3BFC">
        <w:rPr>
          <w:rFonts w:ascii="Arial" w:hAnsi="Arial" w:cs="Arial"/>
          <w:b/>
          <w:sz w:val="24"/>
          <w:szCs w:val="24"/>
          <w:u w:val="single"/>
        </w:rPr>
        <w:t>Fuentes</w:t>
      </w:r>
    </w:p>
    <w:p w:rsidR="00F63A85" w:rsidRDefault="00F63A85" w:rsidP="00F63A85">
      <w:pPr>
        <w:pStyle w:val="Prrafodelista"/>
        <w:spacing w:after="0"/>
        <w:jc w:val="both"/>
        <w:rPr>
          <w:rFonts w:ascii="Arial" w:hAnsi="Arial" w:cs="Arial"/>
          <w:b/>
          <w:sz w:val="24"/>
          <w:szCs w:val="24"/>
          <w:u w:val="single"/>
        </w:rPr>
      </w:pPr>
      <w:r w:rsidRPr="00CB505B">
        <w:rPr>
          <w:rFonts w:ascii="Arial" w:hAnsi="Arial" w:cs="Arial"/>
          <w:b/>
          <w:sz w:val="24"/>
          <w:szCs w:val="24"/>
          <w:u w:val="single"/>
        </w:rPr>
        <w:t>Ginés de Sepúlveda</w:t>
      </w:r>
    </w:p>
    <w:p w:rsidR="00F63A85" w:rsidRPr="00F63A85" w:rsidRDefault="00F63A85" w:rsidP="00F63A85">
      <w:pPr>
        <w:pStyle w:val="Prrafodelista"/>
        <w:numPr>
          <w:ilvl w:val="1"/>
          <w:numId w:val="4"/>
        </w:numPr>
        <w:spacing w:after="0"/>
        <w:jc w:val="both"/>
        <w:rPr>
          <w:rFonts w:ascii="Arial" w:hAnsi="Arial" w:cs="Arial"/>
          <w:sz w:val="24"/>
          <w:szCs w:val="24"/>
        </w:rPr>
      </w:pPr>
      <w:r w:rsidRPr="00074E0A">
        <w:rPr>
          <w:rFonts w:ascii="Arial" w:hAnsi="Arial" w:cs="Arial"/>
          <w:b/>
          <w:i/>
          <w:sz w:val="24"/>
          <w:szCs w:val="24"/>
        </w:rPr>
        <w:t>Tratado sobre las justas causas de la guerra contra los indios</w:t>
      </w:r>
      <w:r w:rsidRPr="00074E0A">
        <w:rPr>
          <w:rFonts w:ascii="Arial" w:hAnsi="Arial" w:cs="Arial"/>
          <w:b/>
          <w:sz w:val="24"/>
          <w:szCs w:val="24"/>
        </w:rPr>
        <w:t xml:space="preserve">; </w:t>
      </w:r>
      <w:r w:rsidRPr="00F63A85">
        <w:rPr>
          <w:rFonts w:ascii="Arial" w:hAnsi="Arial" w:cs="Arial"/>
          <w:sz w:val="24"/>
          <w:szCs w:val="24"/>
        </w:rPr>
        <w:t>FCE, México, 1941</w:t>
      </w:r>
    </w:p>
    <w:p w:rsidR="00F63A85" w:rsidRPr="00074E0A" w:rsidRDefault="00F63A85" w:rsidP="00F63A85">
      <w:pPr>
        <w:pStyle w:val="Prrafodelista"/>
        <w:spacing w:after="0"/>
        <w:ind w:left="1440"/>
        <w:jc w:val="both"/>
        <w:rPr>
          <w:rFonts w:ascii="Arial" w:hAnsi="Arial" w:cs="Arial"/>
          <w:b/>
          <w:sz w:val="24"/>
          <w:szCs w:val="24"/>
        </w:rPr>
      </w:pPr>
    </w:p>
    <w:p w:rsidR="00F63A85" w:rsidRPr="00074E0A" w:rsidRDefault="00F63A85" w:rsidP="00F63A85">
      <w:pPr>
        <w:pStyle w:val="Prrafodelista"/>
        <w:spacing w:after="0"/>
        <w:jc w:val="both"/>
        <w:rPr>
          <w:rFonts w:ascii="Arial" w:hAnsi="Arial" w:cs="Arial"/>
          <w:b/>
          <w:sz w:val="24"/>
          <w:szCs w:val="24"/>
        </w:rPr>
      </w:pPr>
      <w:r w:rsidRPr="00CB505B">
        <w:rPr>
          <w:rFonts w:ascii="Arial" w:hAnsi="Arial" w:cs="Arial"/>
          <w:b/>
          <w:sz w:val="24"/>
          <w:szCs w:val="24"/>
          <w:u w:val="single"/>
        </w:rPr>
        <w:t>Bartolomé de las Casas</w:t>
      </w:r>
      <w:r w:rsidRPr="00074E0A">
        <w:rPr>
          <w:rFonts w:ascii="Arial" w:hAnsi="Arial" w:cs="Arial"/>
          <w:b/>
          <w:sz w:val="24"/>
          <w:szCs w:val="24"/>
        </w:rPr>
        <w:t xml:space="preserve"> </w:t>
      </w:r>
    </w:p>
    <w:p w:rsidR="00F63A85" w:rsidRPr="00074E0A" w:rsidRDefault="00F63A85" w:rsidP="00F63A85">
      <w:pPr>
        <w:pStyle w:val="Prrafodelista"/>
        <w:numPr>
          <w:ilvl w:val="0"/>
          <w:numId w:val="18"/>
        </w:numPr>
        <w:spacing w:after="0"/>
        <w:jc w:val="both"/>
        <w:rPr>
          <w:rFonts w:ascii="Arial" w:hAnsi="Arial" w:cs="Arial"/>
          <w:sz w:val="24"/>
          <w:szCs w:val="24"/>
        </w:rPr>
      </w:pPr>
      <w:r w:rsidRPr="00074E0A">
        <w:rPr>
          <w:rFonts w:ascii="Arial" w:hAnsi="Arial" w:cs="Arial"/>
          <w:b/>
          <w:i/>
          <w:sz w:val="24"/>
          <w:szCs w:val="24"/>
        </w:rPr>
        <w:t>Brevísima relación de la destrucción de las Indias</w:t>
      </w:r>
      <w:r w:rsidRPr="00074E0A">
        <w:rPr>
          <w:rFonts w:ascii="Arial" w:hAnsi="Arial" w:cs="Arial"/>
          <w:b/>
          <w:sz w:val="24"/>
          <w:szCs w:val="24"/>
        </w:rPr>
        <w:t xml:space="preserve">;  </w:t>
      </w:r>
      <w:r w:rsidRPr="00074E0A">
        <w:rPr>
          <w:rFonts w:ascii="Arial" w:hAnsi="Arial" w:cs="Arial"/>
          <w:sz w:val="24"/>
          <w:szCs w:val="24"/>
        </w:rPr>
        <w:t>Biblioteca de Autores Españoles, 110, Ed.Atlas, Madrid, 1953</w:t>
      </w:r>
    </w:p>
    <w:p w:rsidR="00F63A85" w:rsidRDefault="00F63A85" w:rsidP="00F63A85">
      <w:pPr>
        <w:pStyle w:val="Prrafodelista"/>
        <w:numPr>
          <w:ilvl w:val="0"/>
          <w:numId w:val="18"/>
        </w:numPr>
        <w:spacing w:after="0"/>
        <w:jc w:val="both"/>
        <w:rPr>
          <w:rFonts w:ascii="Arial" w:hAnsi="Arial" w:cs="Arial"/>
          <w:sz w:val="24"/>
          <w:szCs w:val="24"/>
        </w:rPr>
      </w:pPr>
      <w:r w:rsidRPr="00074E0A">
        <w:rPr>
          <w:rFonts w:ascii="Arial" w:hAnsi="Arial" w:cs="Arial"/>
          <w:b/>
          <w:i/>
          <w:sz w:val="24"/>
          <w:szCs w:val="24"/>
        </w:rPr>
        <w:t>Historia de las Indias</w:t>
      </w:r>
      <w:r w:rsidRPr="00074E0A">
        <w:rPr>
          <w:rFonts w:ascii="Arial" w:hAnsi="Arial" w:cs="Arial"/>
          <w:b/>
          <w:sz w:val="24"/>
          <w:szCs w:val="24"/>
        </w:rPr>
        <w:t xml:space="preserve">; </w:t>
      </w:r>
      <w:r w:rsidRPr="00074E0A">
        <w:rPr>
          <w:rFonts w:ascii="Arial" w:hAnsi="Arial" w:cs="Arial"/>
          <w:sz w:val="24"/>
          <w:szCs w:val="24"/>
        </w:rPr>
        <w:t>ed. A.Miralles Darlo, estudio prel. Lewis Hanke, FCE, 1951</w:t>
      </w:r>
    </w:p>
    <w:p w:rsidR="001142B4" w:rsidRDefault="001142B4" w:rsidP="001142B4">
      <w:pPr>
        <w:pStyle w:val="Prrafodelista"/>
        <w:spacing w:after="0"/>
        <w:ind w:left="1440"/>
        <w:jc w:val="both"/>
        <w:rPr>
          <w:rFonts w:ascii="Arial" w:hAnsi="Arial" w:cs="Arial"/>
          <w:sz w:val="24"/>
          <w:szCs w:val="24"/>
        </w:rPr>
      </w:pPr>
    </w:p>
    <w:p w:rsidR="00F63A85" w:rsidRDefault="00F63A85" w:rsidP="00F63A85">
      <w:pPr>
        <w:spacing w:after="0"/>
        <w:ind w:left="720"/>
        <w:jc w:val="both"/>
        <w:rPr>
          <w:rFonts w:ascii="Arial" w:hAnsi="Arial" w:cs="Arial"/>
          <w:b/>
          <w:sz w:val="24"/>
          <w:szCs w:val="24"/>
          <w:u w:val="single"/>
        </w:rPr>
      </w:pPr>
      <w:r>
        <w:rPr>
          <w:rFonts w:ascii="Arial" w:hAnsi="Arial" w:cs="Arial"/>
          <w:b/>
          <w:sz w:val="24"/>
          <w:szCs w:val="24"/>
          <w:u w:val="single"/>
        </w:rPr>
        <w:t>Fray Alonso de la Veracruz</w:t>
      </w:r>
    </w:p>
    <w:p w:rsidR="00EA23E8" w:rsidRDefault="00F63A85" w:rsidP="00EA23E8">
      <w:pPr>
        <w:spacing w:after="0"/>
        <w:ind w:left="720"/>
        <w:jc w:val="both"/>
        <w:rPr>
          <w:rFonts w:ascii="Arial" w:hAnsi="Arial" w:cs="Arial"/>
          <w:sz w:val="24"/>
          <w:szCs w:val="24"/>
        </w:rPr>
      </w:pPr>
      <w:r>
        <w:rPr>
          <w:rFonts w:ascii="Arial" w:hAnsi="Arial" w:cs="Arial"/>
          <w:b/>
          <w:sz w:val="24"/>
          <w:szCs w:val="24"/>
        </w:rPr>
        <w:tab/>
      </w:r>
      <w:r>
        <w:rPr>
          <w:rFonts w:ascii="Arial" w:hAnsi="Arial" w:cs="Arial"/>
          <w:b/>
          <w:i/>
          <w:sz w:val="24"/>
          <w:szCs w:val="24"/>
        </w:rPr>
        <w:t>S</w:t>
      </w:r>
      <w:r w:rsidR="00EA23E8">
        <w:rPr>
          <w:rFonts w:ascii="Arial" w:hAnsi="Arial" w:cs="Arial"/>
          <w:b/>
          <w:i/>
          <w:sz w:val="24"/>
          <w:szCs w:val="24"/>
        </w:rPr>
        <w:t xml:space="preserve">obre la Conquista y los Derechos de los Indígenas; </w:t>
      </w:r>
      <w:r w:rsidR="00EA23E8">
        <w:rPr>
          <w:rFonts w:ascii="Arial" w:hAnsi="Arial" w:cs="Arial"/>
          <w:sz w:val="24"/>
          <w:szCs w:val="24"/>
        </w:rPr>
        <w:t>Colección Cronistas y Escritores Agustinos de América Latina; México, 1994</w:t>
      </w:r>
    </w:p>
    <w:p w:rsidR="00F63A85" w:rsidRDefault="00EA23E8" w:rsidP="00EA23E8">
      <w:pPr>
        <w:spacing w:after="0"/>
        <w:ind w:left="720" w:firstLine="720"/>
        <w:jc w:val="both"/>
        <w:rPr>
          <w:rFonts w:ascii="Arial" w:hAnsi="Arial" w:cs="Arial"/>
          <w:sz w:val="24"/>
          <w:szCs w:val="24"/>
        </w:rPr>
      </w:pPr>
      <w:r>
        <w:rPr>
          <w:rFonts w:ascii="Arial" w:hAnsi="Arial" w:cs="Arial"/>
          <w:b/>
          <w:i/>
          <w:sz w:val="24"/>
          <w:szCs w:val="24"/>
        </w:rPr>
        <w:t>S</w:t>
      </w:r>
      <w:r w:rsidR="00F63A85">
        <w:rPr>
          <w:rFonts w:ascii="Arial" w:hAnsi="Arial" w:cs="Arial"/>
          <w:b/>
          <w:i/>
          <w:sz w:val="24"/>
          <w:szCs w:val="24"/>
        </w:rPr>
        <w:t xml:space="preserve">obre los Diezmos; </w:t>
      </w:r>
      <w:r w:rsidR="00F63A85">
        <w:rPr>
          <w:rFonts w:ascii="Arial" w:hAnsi="Arial" w:cs="Arial"/>
          <w:sz w:val="24"/>
          <w:szCs w:val="24"/>
        </w:rPr>
        <w:t>Colección Cronistas y Escritores Agustinos de América Latina; México, 1994</w:t>
      </w:r>
    </w:p>
    <w:p w:rsidR="00D159F5" w:rsidRPr="00F63A85" w:rsidRDefault="00D159F5" w:rsidP="00F63A85">
      <w:pPr>
        <w:spacing w:after="0"/>
        <w:ind w:left="720"/>
        <w:jc w:val="both"/>
        <w:rPr>
          <w:rFonts w:ascii="Arial" w:hAnsi="Arial" w:cs="Arial"/>
          <w:sz w:val="24"/>
          <w:szCs w:val="24"/>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504"/>
      </w:tblGrid>
      <w:tr w:rsidR="00F63A85" w:rsidRPr="00074E0A" w:rsidTr="00DD22C8">
        <w:tc>
          <w:tcPr>
            <w:tcW w:w="0" w:type="auto"/>
            <w:shd w:val="clear" w:color="auto" w:fill="FFFFFF"/>
            <w:tcMar>
              <w:top w:w="15" w:type="dxa"/>
              <w:left w:w="15" w:type="dxa"/>
              <w:bottom w:w="75" w:type="dxa"/>
              <w:right w:w="15" w:type="dxa"/>
            </w:tcMar>
            <w:vAlign w:val="center"/>
            <w:hideMark/>
          </w:tcPr>
          <w:p w:rsidR="00F63A85" w:rsidRPr="00074E0A" w:rsidRDefault="00F63A85" w:rsidP="00DD22C8">
            <w:pPr>
              <w:spacing w:after="0" w:line="240" w:lineRule="auto"/>
              <w:jc w:val="both"/>
              <w:rPr>
                <w:rFonts w:ascii="Arial" w:eastAsia="Times New Roman" w:hAnsi="Arial" w:cs="Arial"/>
                <w:bCs/>
                <w:color w:val="000000"/>
                <w:sz w:val="24"/>
                <w:szCs w:val="24"/>
                <w:lang w:eastAsia="es-AR"/>
              </w:rPr>
            </w:pPr>
          </w:p>
        </w:tc>
      </w:tr>
      <w:tr w:rsidR="00F63A85" w:rsidRPr="00074E0A" w:rsidTr="00DD22C8">
        <w:tc>
          <w:tcPr>
            <w:tcW w:w="0" w:type="auto"/>
            <w:shd w:val="clear" w:color="auto" w:fill="FFFFFF"/>
            <w:tcMar>
              <w:top w:w="15" w:type="dxa"/>
              <w:left w:w="15" w:type="dxa"/>
              <w:bottom w:w="75" w:type="dxa"/>
              <w:right w:w="15" w:type="dxa"/>
            </w:tcMar>
            <w:vAlign w:val="center"/>
            <w:hideMark/>
          </w:tcPr>
          <w:p w:rsidR="00F63A85" w:rsidRPr="00074E0A" w:rsidRDefault="00F63A85" w:rsidP="00DD22C8">
            <w:pPr>
              <w:spacing w:after="0" w:line="240" w:lineRule="auto"/>
              <w:jc w:val="both"/>
              <w:rPr>
                <w:rFonts w:ascii="Arial" w:eastAsia="Times New Roman" w:hAnsi="Arial" w:cs="Arial"/>
                <w:b/>
                <w:bCs/>
                <w:color w:val="000000"/>
                <w:sz w:val="24"/>
                <w:szCs w:val="24"/>
                <w:lang w:eastAsia="es-AR"/>
              </w:rPr>
            </w:pPr>
          </w:p>
        </w:tc>
      </w:tr>
      <w:tr w:rsidR="00F63A85" w:rsidRPr="00074E0A" w:rsidTr="00DD22C8">
        <w:tc>
          <w:tcPr>
            <w:tcW w:w="0" w:type="auto"/>
            <w:shd w:val="clear" w:color="auto" w:fill="FFFFFF"/>
            <w:tcMar>
              <w:top w:w="15" w:type="dxa"/>
              <w:left w:w="15" w:type="dxa"/>
              <w:bottom w:w="75" w:type="dxa"/>
              <w:right w:w="15" w:type="dxa"/>
            </w:tcMar>
            <w:vAlign w:val="center"/>
            <w:hideMark/>
          </w:tcPr>
          <w:p w:rsidR="00F63A85" w:rsidRPr="00074E0A" w:rsidRDefault="00F63A85" w:rsidP="00DD22C8">
            <w:pPr>
              <w:spacing w:after="0" w:line="240" w:lineRule="auto"/>
              <w:jc w:val="both"/>
              <w:rPr>
                <w:rFonts w:ascii="Arial" w:eastAsia="Times New Roman" w:hAnsi="Arial" w:cs="Arial"/>
                <w:color w:val="000000"/>
                <w:sz w:val="24"/>
                <w:szCs w:val="24"/>
                <w:lang w:eastAsia="es-AR"/>
              </w:rPr>
            </w:pPr>
          </w:p>
        </w:tc>
      </w:tr>
    </w:tbl>
    <w:p w:rsidR="00D159F5" w:rsidRPr="00D4579E" w:rsidRDefault="00F63A85" w:rsidP="00D159F5">
      <w:pPr>
        <w:pStyle w:val="Prrafodelista"/>
        <w:spacing w:after="0"/>
        <w:jc w:val="both"/>
        <w:rPr>
          <w:rFonts w:ascii="Arial" w:hAnsi="Arial" w:cs="Arial"/>
          <w:b/>
          <w:sz w:val="24"/>
          <w:szCs w:val="24"/>
        </w:rPr>
      </w:pPr>
      <w:r w:rsidRPr="00074E0A">
        <w:rPr>
          <w:rFonts w:ascii="Arial" w:hAnsi="Arial" w:cs="Arial"/>
          <w:b/>
          <w:sz w:val="24"/>
          <w:szCs w:val="24"/>
          <w:u w:val="single"/>
        </w:rPr>
        <w:t>De Ginés de Sepúlveda a Bartolomé de las Casas</w:t>
      </w:r>
      <w:r>
        <w:rPr>
          <w:rFonts w:ascii="Arial" w:hAnsi="Arial" w:cs="Arial"/>
          <w:b/>
          <w:sz w:val="24"/>
          <w:szCs w:val="24"/>
          <w:u w:val="single"/>
        </w:rPr>
        <w:t xml:space="preserve"> y Fray Alonso de la Veracruz</w:t>
      </w:r>
      <w:r w:rsidR="00D159F5">
        <w:rPr>
          <w:rFonts w:ascii="Arial" w:hAnsi="Arial" w:cs="Arial"/>
          <w:b/>
          <w:sz w:val="24"/>
          <w:szCs w:val="24"/>
          <w:u w:val="single"/>
        </w:rPr>
        <w:t>.</w:t>
      </w:r>
      <w:r w:rsidR="00D159F5" w:rsidRPr="00D159F5">
        <w:rPr>
          <w:rFonts w:ascii="Arial" w:hAnsi="Arial" w:cs="Arial"/>
          <w:b/>
          <w:sz w:val="24"/>
          <w:szCs w:val="24"/>
          <w:u w:val="single"/>
        </w:rPr>
        <w:t xml:space="preserve"> Literatura Secundaria</w:t>
      </w:r>
    </w:p>
    <w:p w:rsidR="00F63A85" w:rsidRPr="00074E0A" w:rsidRDefault="00F63A85" w:rsidP="00F63A85">
      <w:pPr>
        <w:pStyle w:val="Prrafodelista"/>
        <w:numPr>
          <w:ilvl w:val="0"/>
          <w:numId w:val="16"/>
        </w:numPr>
        <w:spacing w:after="0"/>
        <w:jc w:val="both"/>
        <w:rPr>
          <w:rFonts w:ascii="Arial" w:hAnsi="Arial" w:cs="Arial"/>
          <w:sz w:val="24"/>
          <w:szCs w:val="24"/>
        </w:rPr>
      </w:pPr>
      <w:r w:rsidRPr="00074E0A">
        <w:rPr>
          <w:rFonts w:ascii="Arial" w:hAnsi="Arial" w:cs="Arial"/>
          <w:sz w:val="24"/>
          <w:szCs w:val="24"/>
        </w:rPr>
        <w:t>Be</w:t>
      </w:r>
      <w:r>
        <w:rPr>
          <w:rFonts w:ascii="Arial" w:hAnsi="Arial" w:cs="Arial"/>
          <w:sz w:val="24"/>
          <w:szCs w:val="24"/>
        </w:rPr>
        <w:t>a</w:t>
      </w:r>
      <w:r w:rsidRPr="00074E0A">
        <w:rPr>
          <w:rFonts w:ascii="Arial" w:hAnsi="Arial" w:cs="Arial"/>
          <w:sz w:val="24"/>
          <w:szCs w:val="24"/>
        </w:rPr>
        <w:t xml:space="preserve">uchot, Mauricio; </w:t>
      </w:r>
      <w:r w:rsidRPr="00074E0A">
        <w:rPr>
          <w:rFonts w:ascii="Arial" w:hAnsi="Arial" w:cs="Arial"/>
          <w:b/>
          <w:i/>
          <w:sz w:val="24"/>
          <w:szCs w:val="24"/>
        </w:rPr>
        <w:t>Los fundamentos de los derechos humanos en Bartolomé de las Casas</w:t>
      </w:r>
      <w:r w:rsidRPr="00074E0A">
        <w:rPr>
          <w:rFonts w:ascii="Arial" w:hAnsi="Arial" w:cs="Arial"/>
          <w:sz w:val="24"/>
          <w:szCs w:val="24"/>
        </w:rPr>
        <w:t>, Anthropos; Barcelona, 1994</w:t>
      </w:r>
    </w:p>
    <w:p w:rsidR="00F63A85" w:rsidRPr="00074E0A" w:rsidRDefault="00F63A85" w:rsidP="00F63A85">
      <w:pPr>
        <w:pStyle w:val="Prrafodelista"/>
        <w:numPr>
          <w:ilvl w:val="0"/>
          <w:numId w:val="16"/>
        </w:numPr>
        <w:spacing w:after="0"/>
        <w:jc w:val="both"/>
        <w:rPr>
          <w:rFonts w:ascii="Arial" w:hAnsi="Arial" w:cs="Arial"/>
          <w:sz w:val="24"/>
          <w:szCs w:val="24"/>
        </w:rPr>
      </w:pPr>
      <w:r w:rsidRPr="00074E0A">
        <w:rPr>
          <w:rFonts w:ascii="Arial" w:hAnsi="Arial" w:cs="Arial"/>
          <w:sz w:val="24"/>
          <w:szCs w:val="24"/>
        </w:rPr>
        <w:t xml:space="preserve">Borges, Pedro; </w:t>
      </w:r>
      <w:r w:rsidRPr="00074E0A">
        <w:rPr>
          <w:rFonts w:ascii="Arial" w:hAnsi="Arial" w:cs="Arial"/>
          <w:b/>
          <w:i/>
          <w:sz w:val="24"/>
          <w:szCs w:val="24"/>
        </w:rPr>
        <w:t>Quién era Bartolomé de las Casas</w:t>
      </w:r>
      <w:r w:rsidRPr="00074E0A">
        <w:rPr>
          <w:rFonts w:ascii="Arial" w:hAnsi="Arial" w:cs="Arial"/>
          <w:sz w:val="24"/>
          <w:szCs w:val="24"/>
        </w:rPr>
        <w:t>; Rialp, Madrid, 1990</w:t>
      </w:r>
    </w:p>
    <w:p w:rsidR="006350D3" w:rsidRDefault="006350D3" w:rsidP="00F63A85">
      <w:pPr>
        <w:pStyle w:val="Prrafodelista"/>
        <w:numPr>
          <w:ilvl w:val="0"/>
          <w:numId w:val="16"/>
        </w:numPr>
        <w:spacing w:after="0"/>
        <w:jc w:val="both"/>
        <w:rPr>
          <w:rFonts w:ascii="Arial" w:hAnsi="Arial" w:cs="Arial"/>
          <w:sz w:val="24"/>
          <w:szCs w:val="24"/>
        </w:rPr>
      </w:pPr>
      <w:r>
        <w:rPr>
          <w:rFonts w:ascii="Arial" w:hAnsi="Arial" w:cs="Arial"/>
          <w:sz w:val="24"/>
          <w:szCs w:val="24"/>
        </w:rPr>
        <w:t xml:space="preserve">Dumont, Jean; </w:t>
      </w:r>
      <w:r>
        <w:rPr>
          <w:rFonts w:ascii="Arial" w:hAnsi="Arial" w:cs="Arial"/>
          <w:b/>
          <w:i/>
          <w:sz w:val="24"/>
          <w:szCs w:val="24"/>
        </w:rPr>
        <w:t>El amanecer de los derechos del hombre –La controversia de Valladolid-;</w:t>
      </w:r>
      <w:r w:rsidR="001142B4">
        <w:rPr>
          <w:rFonts w:ascii="Arial" w:hAnsi="Arial" w:cs="Arial"/>
          <w:b/>
          <w:i/>
          <w:sz w:val="24"/>
          <w:szCs w:val="24"/>
        </w:rPr>
        <w:t xml:space="preserve"> </w:t>
      </w:r>
      <w:r>
        <w:rPr>
          <w:rFonts w:ascii="Arial" w:hAnsi="Arial" w:cs="Arial"/>
          <w:sz w:val="24"/>
          <w:szCs w:val="24"/>
        </w:rPr>
        <w:t>Ed.Encuentro, Madrid, 2009</w:t>
      </w:r>
    </w:p>
    <w:p w:rsidR="00F63A85" w:rsidRPr="00074E0A" w:rsidRDefault="00F63A85" w:rsidP="00F63A85">
      <w:pPr>
        <w:pStyle w:val="Prrafodelista"/>
        <w:numPr>
          <w:ilvl w:val="0"/>
          <w:numId w:val="16"/>
        </w:numPr>
        <w:spacing w:after="0"/>
        <w:jc w:val="both"/>
        <w:rPr>
          <w:rFonts w:ascii="Arial" w:hAnsi="Arial" w:cs="Arial"/>
          <w:sz w:val="24"/>
          <w:szCs w:val="24"/>
        </w:rPr>
      </w:pPr>
      <w:r w:rsidRPr="00074E0A">
        <w:rPr>
          <w:rFonts w:ascii="Arial" w:hAnsi="Arial" w:cs="Arial"/>
          <w:sz w:val="24"/>
          <w:szCs w:val="24"/>
        </w:rPr>
        <w:t>Gómez Müller, Alfredo</w:t>
      </w:r>
      <w:r w:rsidRPr="00074E0A">
        <w:rPr>
          <w:rFonts w:ascii="Arial" w:hAnsi="Arial" w:cs="Arial"/>
          <w:b/>
          <w:sz w:val="24"/>
          <w:szCs w:val="24"/>
        </w:rPr>
        <w:t xml:space="preserve">; </w:t>
      </w:r>
      <w:r w:rsidRPr="00074E0A">
        <w:rPr>
          <w:rFonts w:ascii="Arial" w:hAnsi="Arial" w:cs="Arial"/>
          <w:b/>
          <w:i/>
          <w:sz w:val="24"/>
          <w:szCs w:val="24"/>
        </w:rPr>
        <w:t>Alteridad y ética desde el descubrimiento de América</w:t>
      </w:r>
      <w:r w:rsidRPr="00074E0A">
        <w:rPr>
          <w:rFonts w:ascii="Arial" w:hAnsi="Arial" w:cs="Arial"/>
          <w:b/>
          <w:sz w:val="24"/>
          <w:szCs w:val="24"/>
        </w:rPr>
        <w:t xml:space="preserve">, </w:t>
      </w:r>
      <w:r w:rsidRPr="00074E0A">
        <w:rPr>
          <w:rFonts w:ascii="Arial" w:hAnsi="Arial" w:cs="Arial"/>
          <w:sz w:val="24"/>
          <w:szCs w:val="24"/>
        </w:rPr>
        <w:t>Akal, Madrid, 1997</w:t>
      </w:r>
    </w:p>
    <w:p w:rsidR="00F63A85" w:rsidRPr="00074E0A" w:rsidRDefault="00F63A85" w:rsidP="00F63A85">
      <w:pPr>
        <w:pStyle w:val="Prrafodelista"/>
        <w:numPr>
          <w:ilvl w:val="0"/>
          <w:numId w:val="16"/>
        </w:numPr>
        <w:spacing w:after="0"/>
        <w:jc w:val="both"/>
        <w:rPr>
          <w:rFonts w:ascii="Arial" w:hAnsi="Arial" w:cs="Arial"/>
          <w:sz w:val="24"/>
          <w:szCs w:val="24"/>
        </w:rPr>
      </w:pPr>
      <w:r w:rsidRPr="00074E0A">
        <w:rPr>
          <w:rFonts w:ascii="Arial" w:hAnsi="Arial" w:cs="Arial"/>
          <w:sz w:val="24"/>
          <w:szCs w:val="24"/>
        </w:rPr>
        <w:t>Gutiérrez, Gustavo:</w:t>
      </w:r>
    </w:p>
    <w:p w:rsidR="00F63A85" w:rsidRPr="00074E0A" w:rsidRDefault="00F63A85" w:rsidP="00F63A85">
      <w:pPr>
        <w:pStyle w:val="Prrafodelista"/>
        <w:numPr>
          <w:ilvl w:val="1"/>
          <w:numId w:val="16"/>
        </w:numPr>
        <w:spacing w:after="0"/>
        <w:jc w:val="both"/>
        <w:rPr>
          <w:rFonts w:ascii="Arial" w:hAnsi="Arial" w:cs="Arial"/>
          <w:sz w:val="24"/>
          <w:szCs w:val="24"/>
        </w:rPr>
      </w:pPr>
      <w:r w:rsidRPr="00074E0A">
        <w:rPr>
          <w:rFonts w:ascii="Arial" w:hAnsi="Arial" w:cs="Arial"/>
          <w:b/>
          <w:i/>
          <w:sz w:val="24"/>
          <w:szCs w:val="24"/>
        </w:rPr>
        <w:t>El credo de los pobres;</w:t>
      </w:r>
      <w:r w:rsidRPr="00074E0A">
        <w:rPr>
          <w:rFonts w:ascii="Arial" w:hAnsi="Arial" w:cs="Arial"/>
          <w:sz w:val="24"/>
          <w:szCs w:val="24"/>
        </w:rPr>
        <w:t xml:space="preserve"> Páginas, Lima, 1978</w:t>
      </w:r>
    </w:p>
    <w:p w:rsidR="00F63A85" w:rsidRPr="00074E0A" w:rsidRDefault="00F63A85" w:rsidP="00F63A85">
      <w:pPr>
        <w:pStyle w:val="Prrafodelista"/>
        <w:numPr>
          <w:ilvl w:val="1"/>
          <w:numId w:val="16"/>
        </w:numPr>
        <w:spacing w:after="0"/>
        <w:jc w:val="both"/>
        <w:rPr>
          <w:rFonts w:ascii="Arial" w:hAnsi="Arial" w:cs="Arial"/>
          <w:sz w:val="24"/>
          <w:szCs w:val="24"/>
        </w:rPr>
      </w:pPr>
      <w:r w:rsidRPr="00074E0A">
        <w:rPr>
          <w:rFonts w:ascii="Arial" w:hAnsi="Arial" w:cs="Arial"/>
          <w:b/>
          <w:i/>
          <w:sz w:val="24"/>
          <w:szCs w:val="24"/>
        </w:rPr>
        <w:t>Dios o el oro en las Indias</w:t>
      </w:r>
      <w:r w:rsidRPr="00074E0A">
        <w:rPr>
          <w:rFonts w:ascii="Arial" w:hAnsi="Arial" w:cs="Arial"/>
          <w:sz w:val="24"/>
          <w:szCs w:val="24"/>
        </w:rPr>
        <w:t>; Pedal, Sígueme, Salamanca, 1990</w:t>
      </w:r>
    </w:p>
    <w:p w:rsidR="00F63A85" w:rsidRPr="00074E0A" w:rsidRDefault="00F63A85" w:rsidP="00F63A85">
      <w:pPr>
        <w:pStyle w:val="Prrafodelista"/>
        <w:numPr>
          <w:ilvl w:val="0"/>
          <w:numId w:val="16"/>
        </w:numPr>
        <w:spacing w:after="0"/>
        <w:jc w:val="both"/>
        <w:rPr>
          <w:rFonts w:ascii="Arial" w:hAnsi="Arial" w:cs="Arial"/>
          <w:b/>
          <w:i/>
          <w:sz w:val="24"/>
          <w:szCs w:val="24"/>
        </w:rPr>
      </w:pPr>
      <w:r w:rsidRPr="00074E0A">
        <w:rPr>
          <w:rFonts w:ascii="Arial" w:hAnsi="Arial" w:cs="Arial"/>
          <w:sz w:val="24"/>
          <w:szCs w:val="24"/>
        </w:rPr>
        <w:t>Mires, Fernando,</w:t>
      </w:r>
    </w:p>
    <w:p w:rsidR="00F63A85" w:rsidRPr="00074E0A" w:rsidRDefault="00F63A85" w:rsidP="00F63A85">
      <w:pPr>
        <w:pStyle w:val="Prrafodelista"/>
        <w:numPr>
          <w:ilvl w:val="1"/>
          <w:numId w:val="16"/>
        </w:numPr>
        <w:spacing w:after="0"/>
        <w:jc w:val="both"/>
        <w:rPr>
          <w:rFonts w:ascii="Arial" w:hAnsi="Arial" w:cs="Arial"/>
          <w:b/>
          <w:i/>
          <w:sz w:val="24"/>
          <w:szCs w:val="24"/>
        </w:rPr>
      </w:pPr>
      <w:r w:rsidRPr="00074E0A">
        <w:rPr>
          <w:rFonts w:ascii="Arial" w:hAnsi="Arial" w:cs="Arial"/>
          <w:b/>
          <w:i/>
          <w:sz w:val="24"/>
          <w:szCs w:val="24"/>
        </w:rPr>
        <w:t>En nombre de la cruz –Discusiones teológicas y políticas frente al holocausto de los indios-</w:t>
      </w:r>
      <w:r w:rsidRPr="00074E0A">
        <w:rPr>
          <w:rFonts w:ascii="Arial" w:hAnsi="Arial" w:cs="Arial"/>
          <w:sz w:val="24"/>
          <w:szCs w:val="24"/>
        </w:rPr>
        <w:t>; Libros de la Araucaria; Bs.As., 2006</w:t>
      </w:r>
    </w:p>
    <w:p w:rsidR="00F63A85" w:rsidRPr="00074E0A" w:rsidRDefault="00F63A85" w:rsidP="00F63A85">
      <w:pPr>
        <w:pStyle w:val="Prrafodelista"/>
        <w:numPr>
          <w:ilvl w:val="1"/>
          <w:numId w:val="16"/>
        </w:numPr>
        <w:spacing w:after="0"/>
        <w:jc w:val="both"/>
        <w:rPr>
          <w:rFonts w:ascii="Arial" w:hAnsi="Arial" w:cs="Arial"/>
          <w:b/>
          <w:i/>
          <w:sz w:val="24"/>
          <w:szCs w:val="24"/>
        </w:rPr>
      </w:pPr>
      <w:r w:rsidRPr="00074E0A">
        <w:rPr>
          <w:rFonts w:ascii="Arial" w:hAnsi="Arial" w:cs="Arial"/>
          <w:b/>
          <w:i/>
          <w:sz w:val="24"/>
          <w:szCs w:val="24"/>
        </w:rPr>
        <w:t xml:space="preserve">La colonización de las almas –Misión y conquista en Hispanoamérica-, </w:t>
      </w:r>
      <w:r w:rsidRPr="00074E0A">
        <w:rPr>
          <w:rFonts w:ascii="Arial" w:hAnsi="Arial" w:cs="Arial"/>
          <w:sz w:val="24"/>
          <w:szCs w:val="24"/>
        </w:rPr>
        <w:t>Libros de la Araucaria; Bs.As., 2007</w:t>
      </w:r>
    </w:p>
    <w:p w:rsidR="00F63A85" w:rsidRDefault="00F63A85" w:rsidP="00F63A85">
      <w:pPr>
        <w:pStyle w:val="Prrafodelista"/>
        <w:spacing w:after="0"/>
        <w:jc w:val="both"/>
        <w:rPr>
          <w:rFonts w:ascii="Arial" w:hAnsi="Arial" w:cs="Arial"/>
          <w:b/>
          <w:sz w:val="24"/>
          <w:szCs w:val="24"/>
        </w:rPr>
      </w:pPr>
    </w:p>
    <w:p w:rsidR="00F63A85" w:rsidRPr="00D159F5" w:rsidRDefault="00F63A85" w:rsidP="00EC2ECA">
      <w:pPr>
        <w:pStyle w:val="Prrafodelista"/>
        <w:numPr>
          <w:ilvl w:val="0"/>
          <w:numId w:val="4"/>
        </w:numPr>
        <w:spacing w:after="0"/>
        <w:jc w:val="both"/>
        <w:rPr>
          <w:rFonts w:ascii="Arial" w:hAnsi="Arial" w:cs="Arial"/>
          <w:b/>
          <w:sz w:val="24"/>
          <w:szCs w:val="24"/>
        </w:rPr>
      </w:pPr>
      <w:r w:rsidRPr="00D159F5">
        <w:rPr>
          <w:rFonts w:ascii="Arial" w:hAnsi="Arial" w:cs="Arial"/>
          <w:b/>
          <w:sz w:val="24"/>
          <w:szCs w:val="24"/>
          <w:u w:val="single"/>
        </w:rPr>
        <w:t>De Francisco de Vitoria OP a Francisco Suárez SJ</w:t>
      </w:r>
      <w:r w:rsidR="00D159F5" w:rsidRPr="00D159F5">
        <w:rPr>
          <w:rFonts w:ascii="Arial" w:hAnsi="Arial" w:cs="Arial"/>
          <w:b/>
          <w:sz w:val="24"/>
          <w:szCs w:val="24"/>
          <w:u w:val="single"/>
        </w:rPr>
        <w:t xml:space="preserve"> y Etienne de la Boetie.</w:t>
      </w:r>
      <w:r w:rsidR="00D159F5">
        <w:rPr>
          <w:rFonts w:ascii="Arial" w:hAnsi="Arial" w:cs="Arial"/>
          <w:b/>
          <w:sz w:val="24"/>
          <w:szCs w:val="24"/>
          <w:u w:val="single"/>
        </w:rPr>
        <w:t xml:space="preserve"> </w:t>
      </w:r>
      <w:r w:rsidRPr="00D159F5">
        <w:rPr>
          <w:rFonts w:ascii="Arial" w:hAnsi="Arial" w:cs="Arial"/>
          <w:b/>
          <w:sz w:val="24"/>
          <w:szCs w:val="24"/>
          <w:u w:val="single"/>
        </w:rPr>
        <w:t>Fuentes</w:t>
      </w:r>
    </w:p>
    <w:p w:rsidR="00F63A85" w:rsidRPr="00074E0A" w:rsidRDefault="00F63A85" w:rsidP="00F63A85">
      <w:pPr>
        <w:pStyle w:val="Prrafodelista"/>
        <w:spacing w:after="0"/>
        <w:jc w:val="both"/>
        <w:rPr>
          <w:rFonts w:ascii="Arial" w:hAnsi="Arial" w:cs="Arial"/>
          <w:b/>
          <w:sz w:val="24"/>
          <w:szCs w:val="24"/>
          <w:u w:val="single"/>
        </w:rPr>
      </w:pPr>
      <w:r>
        <w:rPr>
          <w:rFonts w:ascii="Arial" w:hAnsi="Arial" w:cs="Arial"/>
          <w:b/>
          <w:sz w:val="24"/>
          <w:szCs w:val="24"/>
          <w:u w:val="single"/>
        </w:rPr>
        <w:lastRenderedPageBreak/>
        <w:t>Francisco de Vitoria</w:t>
      </w:r>
    </w:p>
    <w:p w:rsidR="00F63A85" w:rsidRPr="00074E0A" w:rsidRDefault="00F63A85" w:rsidP="00F63A85">
      <w:pPr>
        <w:pStyle w:val="Prrafodelista"/>
        <w:spacing w:after="0"/>
        <w:jc w:val="both"/>
        <w:rPr>
          <w:rFonts w:ascii="Arial" w:hAnsi="Arial" w:cs="Arial"/>
          <w:sz w:val="24"/>
          <w:szCs w:val="24"/>
        </w:rPr>
      </w:pPr>
      <w:r w:rsidRPr="00074E0A">
        <w:rPr>
          <w:rFonts w:ascii="Arial" w:hAnsi="Arial" w:cs="Arial"/>
          <w:b/>
          <w:i/>
          <w:sz w:val="24"/>
          <w:szCs w:val="24"/>
        </w:rPr>
        <w:t>Relecciones sobre los Indios y el derecho de guerra</w:t>
      </w:r>
      <w:r w:rsidRPr="00074E0A">
        <w:rPr>
          <w:rFonts w:ascii="Arial" w:hAnsi="Arial" w:cs="Arial"/>
          <w:b/>
          <w:sz w:val="24"/>
          <w:szCs w:val="24"/>
        </w:rPr>
        <w:t xml:space="preserve">; </w:t>
      </w:r>
      <w:r w:rsidRPr="00074E0A">
        <w:rPr>
          <w:rFonts w:ascii="Arial" w:hAnsi="Arial" w:cs="Arial"/>
          <w:sz w:val="24"/>
          <w:szCs w:val="24"/>
        </w:rPr>
        <w:t>Espasa Calpe, Madrid, 1975</w:t>
      </w:r>
    </w:p>
    <w:p w:rsidR="00F63A85" w:rsidRPr="00074E0A" w:rsidRDefault="00F63A85" w:rsidP="00F63A85">
      <w:pPr>
        <w:pStyle w:val="Prrafodelista"/>
        <w:spacing w:after="0"/>
        <w:jc w:val="both"/>
        <w:rPr>
          <w:rFonts w:ascii="Arial" w:hAnsi="Arial" w:cs="Arial"/>
          <w:b/>
          <w:i/>
          <w:sz w:val="24"/>
          <w:szCs w:val="24"/>
          <w:u w:val="single"/>
        </w:rPr>
      </w:pPr>
      <w:r w:rsidRPr="00074E0A">
        <w:rPr>
          <w:rFonts w:ascii="Arial" w:hAnsi="Arial" w:cs="Arial"/>
          <w:b/>
          <w:i/>
          <w:sz w:val="24"/>
          <w:szCs w:val="24"/>
          <w:u w:val="single"/>
        </w:rPr>
        <w:t>Francisco Suárez</w:t>
      </w:r>
    </w:p>
    <w:p w:rsidR="00F63A85" w:rsidRDefault="00F63A85" w:rsidP="00F63A85">
      <w:pPr>
        <w:pStyle w:val="Prrafodelista"/>
        <w:spacing w:after="0"/>
        <w:jc w:val="both"/>
        <w:rPr>
          <w:rFonts w:ascii="Arial" w:hAnsi="Arial" w:cs="Arial"/>
          <w:sz w:val="24"/>
          <w:szCs w:val="24"/>
        </w:rPr>
      </w:pPr>
      <w:r w:rsidRPr="00074E0A">
        <w:rPr>
          <w:rFonts w:ascii="Arial" w:hAnsi="Arial" w:cs="Arial"/>
          <w:b/>
          <w:i/>
          <w:sz w:val="24"/>
          <w:szCs w:val="24"/>
          <w:shd w:val="clear" w:color="auto" w:fill="FFFFFF"/>
        </w:rPr>
        <w:t xml:space="preserve">Tratado sobre las leyes y sobre Dios Legislador </w:t>
      </w:r>
      <w:r w:rsidRPr="00074E0A">
        <w:rPr>
          <w:rFonts w:ascii="Arial" w:hAnsi="Arial" w:cs="Arial"/>
          <w:sz w:val="24"/>
          <w:szCs w:val="24"/>
        </w:rPr>
        <w:t>en diez libros, por SUÁREZ, F., S. I. Reproducción anastática de la edición príncipe de Coimbra, 1612. Versión española por Eguillor Muniozguren, J. R., S. I., 1968, Madrid: Instituto de Estudios Políticos</w:t>
      </w:r>
    </w:p>
    <w:p w:rsidR="00D159F5" w:rsidRDefault="00D159F5" w:rsidP="00F63A85">
      <w:pPr>
        <w:pStyle w:val="Prrafodelista"/>
        <w:spacing w:after="0"/>
        <w:jc w:val="both"/>
        <w:rPr>
          <w:rFonts w:ascii="Arial" w:hAnsi="Arial" w:cs="Arial"/>
          <w:sz w:val="24"/>
          <w:szCs w:val="24"/>
        </w:rPr>
      </w:pPr>
    </w:p>
    <w:p w:rsidR="00D159F5" w:rsidRPr="00D159F5" w:rsidRDefault="00D159F5" w:rsidP="00F63A85">
      <w:pPr>
        <w:pStyle w:val="Prrafodelista"/>
        <w:spacing w:after="0"/>
        <w:jc w:val="both"/>
        <w:rPr>
          <w:rFonts w:ascii="Arial" w:hAnsi="Arial" w:cs="Arial"/>
          <w:sz w:val="24"/>
          <w:szCs w:val="24"/>
        </w:rPr>
      </w:pPr>
      <w:r w:rsidRPr="00D159F5">
        <w:rPr>
          <w:rFonts w:ascii="Arial" w:hAnsi="Arial" w:cs="Arial"/>
          <w:sz w:val="24"/>
          <w:szCs w:val="24"/>
        </w:rPr>
        <w:t>F. de Vitoria y F. Suárez. Literatura secundaria</w:t>
      </w:r>
    </w:p>
    <w:p w:rsidR="00D159F5" w:rsidRPr="00074E0A" w:rsidRDefault="00D159F5" w:rsidP="00D159F5">
      <w:pPr>
        <w:pStyle w:val="Prrafodelista"/>
        <w:numPr>
          <w:ilvl w:val="1"/>
          <w:numId w:val="17"/>
        </w:numPr>
        <w:spacing w:after="0"/>
        <w:jc w:val="both"/>
        <w:rPr>
          <w:rFonts w:ascii="Arial" w:hAnsi="Arial" w:cs="Arial"/>
          <w:sz w:val="24"/>
          <w:szCs w:val="24"/>
        </w:rPr>
      </w:pPr>
      <w:r w:rsidRPr="00074E0A">
        <w:rPr>
          <w:rFonts w:ascii="Arial" w:hAnsi="Arial" w:cs="Arial"/>
          <w:sz w:val="24"/>
          <w:szCs w:val="24"/>
        </w:rPr>
        <w:t xml:space="preserve">Halperín Donghi, Tulio; </w:t>
      </w:r>
      <w:r w:rsidRPr="00074E0A">
        <w:rPr>
          <w:rFonts w:ascii="Arial" w:hAnsi="Arial" w:cs="Arial"/>
          <w:b/>
          <w:i/>
          <w:sz w:val="24"/>
          <w:szCs w:val="24"/>
        </w:rPr>
        <w:t>Tradición política española e ideología revolucionaria de Mayo</w:t>
      </w:r>
      <w:r w:rsidRPr="00074E0A">
        <w:rPr>
          <w:rFonts w:ascii="Arial" w:hAnsi="Arial" w:cs="Arial"/>
          <w:sz w:val="24"/>
          <w:szCs w:val="24"/>
        </w:rPr>
        <w:t>; Prometeo, Bs.As., 2010</w:t>
      </w:r>
    </w:p>
    <w:p w:rsidR="00D159F5" w:rsidRPr="00074E0A" w:rsidRDefault="00D159F5" w:rsidP="00D159F5">
      <w:pPr>
        <w:pStyle w:val="Prrafodelista"/>
        <w:numPr>
          <w:ilvl w:val="1"/>
          <w:numId w:val="17"/>
        </w:numPr>
        <w:spacing w:after="0"/>
        <w:jc w:val="both"/>
        <w:rPr>
          <w:rFonts w:ascii="Arial" w:hAnsi="Arial" w:cs="Arial"/>
          <w:sz w:val="24"/>
          <w:szCs w:val="24"/>
        </w:rPr>
      </w:pPr>
      <w:r w:rsidRPr="00074E0A">
        <w:rPr>
          <w:rFonts w:ascii="Arial" w:hAnsi="Arial" w:cs="Arial"/>
          <w:sz w:val="24"/>
          <w:szCs w:val="24"/>
        </w:rPr>
        <w:t xml:space="preserve">Hernández, Ramón; </w:t>
      </w:r>
      <w:r w:rsidRPr="00074E0A">
        <w:rPr>
          <w:rFonts w:ascii="Arial" w:hAnsi="Arial" w:cs="Arial"/>
          <w:b/>
          <w:i/>
          <w:sz w:val="24"/>
          <w:szCs w:val="24"/>
        </w:rPr>
        <w:t>Un español en la ONU: Francisco de Vitoria</w:t>
      </w:r>
      <w:r w:rsidRPr="00074E0A">
        <w:rPr>
          <w:rFonts w:ascii="Arial" w:hAnsi="Arial" w:cs="Arial"/>
          <w:sz w:val="24"/>
          <w:szCs w:val="24"/>
        </w:rPr>
        <w:t>, BAC popular, Madrid, 1977</w:t>
      </w:r>
    </w:p>
    <w:p w:rsidR="00D159F5" w:rsidRDefault="00D159F5" w:rsidP="00D159F5">
      <w:pPr>
        <w:pStyle w:val="Prrafodelista"/>
        <w:numPr>
          <w:ilvl w:val="1"/>
          <w:numId w:val="17"/>
        </w:numPr>
        <w:spacing w:after="0"/>
        <w:jc w:val="both"/>
        <w:rPr>
          <w:rFonts w:ascii="Arial" w:hAnsi="Arial" w:cs="Arial"/>
          <w:sz w:val="24"/>
          <w:szCs w:val="24"/>
        </w:rPr>
      </w:pPr>
      <w:r w:rsidRPr="00074E0A">
        <w:rPr>
          <w:rFonts w:ascii="Arial" w:hAnsi="Arial" w:cs="Arial"/>
          <w:sz w:val="24"/>
          <w:szCs w:val="24"/>
        </w:rPr>
        <w:t xml:space="preserve">Rovetta Klyver, Fernando; </w:t>
      </w:r>
      <w:r w:rsidRPr="00074E0A">
        <w:rPr>
          <w:rFonts w:ascii="Arial" w:hAnsi="Arial" w:cs="Arial"/>
          <w:b/>
          <w:i/>
          <w:sz w:val="24"/>
          <w:szCs w:val="24"/>
        </w:rPr>
        <w:t>El descubrimiento de los derechos humanos;</w:t>
      </w:r>
      <w:r w:rsidRPr="00074E0A">
        <w:rPr>
          <w:rFonts w:ascii="Arial" w:hAnsi="Arial" w:cs="Arial"/>
          <w:b/>
          <w:sz w:val="24"/>
          <w:szCs w:val="24"/>
        </w:rPr>
        <w:t xml:space="preserve"> </w:t>
      </w:r>
      <w:r w:rsidRPr="00074E0A">
        <w:rPr>
          <w:rFonts w:ascii="Arial" w:hAnsi="Arial" w:cs="Arial"/>
          <w:sz w:val="24"/>
          <w:szCs w:val="24"/>
        </w:rPr>
        <w:t>IEPALA, Madrid, 2008</w:t>
      </w:r>
    </w:p>
    <w:p w:rsidR="00EA23E8" w:rsidRDefault="00EA23E8" w:rsidP="00D159F5">
      <w:pPr>
        <w:pStyle w:val="Prrafodelista"/>
        <w:spacing w:after="0"/>
        <w:jc w:val="both"/>
        <w:rPr>
          <w:rFonts w:ascii="Arial" w:hAnsi="Arial" w:cs="Arial"/>
          <w:b/>
          <w:sz w:val="24"/>
          <w:szCs w:val="24"/>
          <w:u w:val="single"/>
        </w:rPr>
      </w:pPr>
    </w:p>
    <w:p w:rsidR="00D159F5" w:rsidRPr="00074E0A" w:rsidRDefault="00D159F5" w:rsidP="00D159F5">
      <w:pPr>
        <w:pStyle w:val="Prrafodelista"/>
        <w:spacing w:after="0"/>
        <w:jc w:val="both"/>
        <w:rPr>
          <w:rFonts w:ascii="Arial" w:hAnsi="Arial" w:cs="Arial"/>
          <w:b/>
          <w:i/>
          <w:sz w:val="24"/>
          <w:szCs w:val="24"/>
        </w:rPr>
      </w:pPr>
      <w:r w:rsidRPr="00074E0A">
        <w:rPr>
          <w:rFonts w:ascii="Arial" w:hAnsi="Arial" w:cs="Arial"/>
          <w:b/>
          <w:sz w:val="24"/>
          <w:szCs w:val="24"/>
          <w:u w:val="single"/>
        </w:rPr>
        <w:t xml:space="preserve">Etienne de la </w:t>
      </w:r>
      <w:r>
        <w:rPr>
          <w:rFonts w:ascii="Arial" w:hAnsi="Arial" w:cs="Arial"/>
          <w:b/>
          <w:sz w:val="24"/>
          <w:szCs w:val="24"/>
          <w:u w:val="single"/>
        </w:rPr>
        <w:t>Boétie. Fuentes</w:t>
      </w:r>
    </w:p>
    <w:p w:rsidR="00D159F5" w:rsidRPr="00CB505B" w:rsidRDefault="00D159F5" w:rsidP="00D159F5">
      <w:pPr>
        <w:pStyle w:val="Prrafodelista"/>
        <w:numPr>
          <w:ilvl w:val="1"/>
          <w:numId w:val="4"/>
        </w:numPr>
        <w:spacing w:after="0"/>
        <w:jc w:val="both"/>
        <w:rPr>
          <w:rFonts w:ascii="Arial" w:hAnsi="Arial" w:cs="Arial"/>
          <w:sz w:val="24"/>
          <w:szCs w:val="24"/>
        </w:rPr>
      </w:pPr>
      <w:r w:rsidRPr="00074E0A">
        <w:rPr>
          <w:rFonts w:ascii="Arial" w:hAnsi="Arial" w:cs="Arial"/>
          <w:b/>
          <w:i/>
          <w:sz w:val="24"/>
          <w:szCs w:val="24"/>
        </w:rPr>
        <w:t>Discurso de la servidumbre voluntaria</w:t>
      </w:r>
      <w:r>
        <w:rPr>
          <w:rFonts w:ascii="Arial" w:hAnsi="Arial" w:cs="Arial"/>
          <w:b/>
          <w:i/>
          <w:sz w:val="24"/>
          <w:szCs w:val="24"/>
        </w:rPr>
        <w:t xml:space="preserve">; </w:t>
      </w:r>
      <w:r w:rsidRPr="00CB505B">
        <w:rPr>
          <w:rFonts w:ascii="Arial" w:hAnsi="Arial" w:cs="Arial"/>
          <w:sz w:val="24"/>
          <w:szCs w:val="24"/>
        </w:rPr>
        <w:t>Introducción, traducción y notas de Angel J. Cappelletti, Grupo Editor de Estudios Sociales, Rosario, 1968</w:t>
      </w:r>
    </w:p>
    <w:p w:rsidR="00D159F5" w:rsidRDefault="00D159F5" w:rsidP="00D159F5">
      <w:pPr>
        <w:pStyle w:val="Prrafodelista"/>
        <w:numPr>
          <w:ilvl w:val="1"/>
          <w:numId w:val="4"/>
        </w:numPr>
        <w:spacing w:after="0"/>
        <w:jc w:val="both"/>
        <w:rPr>
          <w:rFonts w:ascii="Arial" w:hAnsi="Arial" w:cs="Arial"/>
          <w:sz w:val="24"/>
          <w:szCs w:val="24"/>
        </w:rPr>
      </w:pPr>
      <w:r w:rsidRPr="00074E0A">
        <w:rPr>
          <w:rFonts w:ascii="Arial" w:hAnsi="Arial" w:cs="Arial"/>
          <w:b/>
          <w:i/>
          <w:sz w:val="24"/>
          <w:szCs w:val="24"/>
        </w:rPr>
        <w:t>Discurso de la servidumbre voluntaria</w:t>
      </w:r>
      <w:r w:rsidRPr="00074E0A">
        <w:rPr>
          <w:rFonts w:ascii="Arial" w:hAnsi="Arial" w:cs="Arial"/>
          <w:i/>
          <w:sz w:val="24"/>
          <w:szCs w:val="24"/>
        </w:rPr>
        <w:t xml:space="preserve">; </w:t>
      </w:r>
      <w:r w:rsidRPr="00074E0A">
        <w:rPr>
          <w:rFonts w:ascii="Arial" w:hAnsi="Arial" w:cs="Arial"/>
          <w:sz w:val="24"/>
          <w:szCs w:val="24"/>
        </w:rPr>
        <w:t>Colihue; Bs.As., 2014</w:t>
      </w:r>
    </w:p>
    <w:p w:rsidR="00D159F5" w:rsidRDefault="00D159F5" w:rsidP="00D159F5">
      <w:pPr>
        <w:pStyle w:val="Prrafodelista"/>
        <w:numPr>
          <w:ilvl w:val="1"/>
          <w:numId w:val="4"/>
        </w:numPr>
        <w:spacing w:after="0"/>
        <w:jc w:val="both"/>
        <w:rPr>
          <w:rFonts w:ascii="Arial" w:hAnsi="Arial" w:cs="Arial"/>
          <w:sz w:val="24"/>
          <w:szCs w:val="24"/>
        </w:rPr>
      </w:pPr>
      <w:r w:rsidRPr="00074E0A">
        <w:rPr>
          <w:rFonts w:ascii="Arial" w:hAnsi="Arial" w:cs="Arial"/>
          <w:b/>
          <w:i/>
          <w:sz w:val="24"/>
          <w:szCs w:val="24"/>
        </w:rPr>
        <w:t>Discurso de la servidumbre voluntaria</w:t>
      </w:r>
      <w:r>
        <w:rPr>
          <w:rFonts w:ascii="Arial" w:hAnsi="Arial" w:cs="Arial"/>
          <w:b/>
          <w:i/>
          <w:sz w:val="24"/>
          <w:szCs w:val="24"/>
        </w:rPr>
        <w:t>;</w:t>
      </w:r>
      <w:r>
        <w:rPr>
          <w:rFonts w:ascii="Arial" w:hAnsi="Arial" w:cs="Arial"/>
          <w:sz w:val="24"/>
          <w:szCs w:val="24"/>
        </w:rPr>
        <w:t xml:space="preserve"> Interzona, Bs.As., 2015</w:t>
      </w:r>
    </w:p>
    <w:p w:rsidR="00D159F5" w:rsidRPr="00D159F5" w:rsidRDefault="00D159F5" w:rsidP="00D159F5">
      <w:pPr>
        <w:pStyle w:val="Prrafodelista"/>
        <w:spacing w:after="0"/>
        <w:jc w:val="both"/>
        <w:rPr>
          <w:rFonts w:ascii="Arial" w:hAnsi="Arial" w:cs="Arial"/>
          <w:i/>
          <w:sz w:val="24"/>
          <w:szCs w:val="24"/>
        </w:rPr>
      </w:pPr>
      <w:r w:rsidRPr="00D159F5">
        <w:rPr>
          <w:rFonts w:ascii="Arial" w:hAnsi="Arial" w:cs="Arial"/>
          <w:sz w:val="24"/>
          <w:szCs w:val="24"/>
          <w:u w:val="single"/>
        </w:rPr>
        <w:t>Etienne de la Boétie. Literatura secundaria</w:t>
      </w:r>
    </w:p>
    <w:p w:rsidR="00D159F5" w:rsidRPr="00074E0A" w:rsidRDefault="00D159F5" w:rsidP="00D159F5">
      <w:pPr>
        <w:pStyle w:val="Prrafodelista"/>
        <w:numPr>
          <w:ilvl w:val="0"/>
          <w:numId w:val="7"/>
        </w:numPr>
        <w:spacing w:after="0"/>
        <w:jc w:val="both"/>
        <w:rPr>
          <w:rFonts w:ascii="Arial" w:hAnsi="Arial" w:cs="Arial"/>
          <w:b/>
          <w:i/>
          <w:sz w:val="24"/>
          <w:szCs w:val="24"/>
        </w:rPr>
      </w:pPr>
      <w:r w:rsidRPr="00074E0A">
        <w:rPr>
          <w:rFonts w:ascii="Arial" w:hAnsi="Arial" w:cs="Arial"/>
          <w:sz w:val="24"/>
          <w:szCs w:val="24"/>
        </w:rPr>
        <w:t xml:space="preserve">Abensour, Miguel (Comp.); </w:t>
      </w:r>
      <w:r w:rsidRPr="00074E0A">
        <w:rPr>
          <w:rFonts w:ascii="Arial" w:hAnsi="Arial" w:cs="Arial"/>
          <w:b/>
          <w:i/>
          <w:sz w:val="24"/>
          <w:szCs w:val="24"/>
        </w:rPr>
        <w:t>El espíritu de las leyes salvajes –Pierre Clastres o una nueva antropología política-</w:t>
      </w:r>
      <w:r w:rsidRPr="00074E0A">
        <w:rPr>
          <w:rFonts w:ascii="Arial" w:hAnsi="Arial" w:cs="Arial"/>
          <w:sz w:val="24"/>
          <w:szCs w:val="24"/>
        </w:rPr>
        <w:t>; Ed. Del Sol, Bs.As., 2007</w:t>
      </w:r>
    </w:p>
    <w:p w:rsidR="00D159F5" w:rsidRPr="00074E0A" w:rsidRDefault="00D159F5" w:rsidP="00D159F5">
      <w:pPr>
        <w:pStyle w:val="Prrafodelista"/>
        <w:numPr>
          <w:ilvl w:val="0"/>
          <w:numId w:val="7"/>
        </w:numPr>
        <w:spacing w:after="0"/>
        <w:jc w:val="both"/>
        <w:rPr>
          <w:rFonts w:ascii="Arial" w:hAnsi="Arial" w:cs="Arial"/>
          <w:b/>
          <w:i/>
          <w:sz w:val="24"/>
          <w:szCs w:val="24"/>
        </w:rPr>
      </w:pPr>
      <w:r w:rsidRPr="00074E0A">
        <w:rPr>
          <w:rFonts w:ascii="Arial" w:hAnsi="Arial" w:cs="Arial"/>
          <w:sz w:val="24"/>
          <w:szCs w:val="24"/>
        </w:rPr>
        <w:t xml:space="preserve">Clastres, Pierre; </w:t>
      </w:r>
      <w:r w:rsidRPr="00074E0A">
        <w:rPr>
          <w:rFonts w:ascii="Arial" w:hAnsi="Arial" w:cs="Arial"/>
          <w:b/>
          <w:i/>
          <w:sz w:val="24"/>
          <w:szCs w:val="24"/>
        </w:rPr>
        <w:t>La sociedad contra el Estado</w:t>
      </w:r>
      <w:r w:rsidRPr="00074E0A">
        <w:rPr>
          <w:rFonts w:ascii="Arial" w:hAnsi="Arial" w:cs="Arial"/>
          <w:sz w:val="24"/>
          <w:szCs w:val="24"/>
        </w:rPr>
        <w:t>, Ed. Tierra del sur, Bs.As., 2011</w:t>
      </w:r>
    </w:p>
    <w:p w:rsidR="00D159F5" w:rsidRPr="00074E0A" w:rsidRDefault="00D159F5" w:rsidP="00D159F5">
      <w:pPr>
        <w:pStyle w:val="Prrafodelista"/>
        <w:numPr>
          <w:ilvl w:val="0"/>
          <w:numId w:val="7"/>
        </w:numPr>
        <w:spacing w:after="0"/>
        <w:jc w:val="both"/>
        <w:rPr>
          <w:rFonts w:ascii="Arial" w:hAnsi="Arial" w:cs="Arial"/>
          <w:sz w:val="24"/>
          <w:szCs w:val="24"/>
        </w:rPr>
      </w:pPr>
      <w:r w:rsidRPr="00074E0A">
        <w:rPr>
          <w:rFonts w:ascii="Arial" w:hAnsi="Arial" w:cs="Arial"/>
          <w:sz w:val="24"/>
          <w:szCs w:val="24"/>
        </w:rPr>
        <w:t xml:space="preserve">Lorite Mena, José; </w:t>
      </w:r>
      <w:r w:rsidRPr="00074E0A">
        <w:rPr>
          <w:rFonts w:ascii="Arial" w:hAnsi="Arial" w:cs="Arial"/>
          <w:b/>
          <w:i/>
          <w:sz w:val="24"/>
          <w:szCs w:val="24"/>
        </w:rPr>
        <w:t>Sociedades sin Estado. El pensamiento de los otros</w:t>
      </w:r>
      <w:r w:rsidRPr="00074E0A">
        <w:rPr>
          <w:rFonts w:ascii="Arial" w:hAnsi="Arial" w:cs="Arial"/>
          <w:sz w:val="24"/>
          <w:szCs w:val="24"/>
        </w:rPr>
        <w:t>; Akal, Madrid, 1995</w:t>
      </w:r>
    </w:p>
    <w:p w:rsidR="00D159F5" w:rsidRDefault="00D159F5" w:rsidP="00D159F5">
      <w:pPr>
        <w:pStyle w:val="Prrafodelista"/>
        <w:numPr>
          <w:ilvl w:val="0"/>
          <w:numId w:val="7"/>
        </w:numPr>
        <w:spacing w:after="0"/>
        <w:jc w:val="both"/>
        <w:rPr>
          <w:rFonts w:ascii="Arial" w:hAnsi="Arial" w:cs="Arial"/>
          <w:sz w:val="24"/>
          <w:szCs w:val="24"/>
        </w:rPr>
      </w:pPr>
      <w:r w:rsidRPr="00074E0A">
        <w:rPr>
          <w:rFonts w:ascii="Arial" w:hAnsi="Arial" w:cs="Arial"/>
          <w:sz w:val="24"/>
          <w:szCs w:val="24"/>
        </w:rPr>
        <w:t xml:space="preserve">Rios Rubén y Bolívar, Jorge; </w:t>
      </w:r>
      <w:r w:rsidRPr="00074E0A">
        <w:rPr>
          <w:rFonts w:ascii="Arial" w:hAnsi="Arial" w:cs="Arial"/>
          <w:b/>
          <w:i/>
          <w:sz w:val="24"/>
          <w:szCs w:val="24"/>
        </w:rPr>
        <w:t>Introducción a la filosofía política –De Platón a Marx. De Lenín a Perón-</w:t>
      </w:r>
      <w:r w:rsidRPr="00074E0A">
        <w:rPr>
          <w:rFonts w:ascii="Arial" w:hAnsi="Arial" w:cs="Arial"/>
          <w:sz w:val="24"/>
          <w:szCs w:val="24"/>
        </w:rPr>
        <w:t>; UMET, Bs.As. (Vide capítulo 4 “</w:t>
      </w:r>
      <w:r w:rsidRPr="00D4579E">
        <w:rPr>
          <w:rFonts w:ascii="Arial" w:hAnsi="Arial" w:cs="Arial"/>
          <w:b/>
          <w:i/>
          <w:sz w:val="24"/>
          <w:szCs w:val="24"/>
        </w:rPr>
        <w:t>La Boétie y la servidumbre voluntaria</w:t>
      </w:r>
      <w:r w:rsidRPr="00074E0A">
        <w:rPr>
          <w:rFonts w:ascii="Arial" w:hAnsi="Arial" w:cs="Arial"/>
          <w:sz w:val="24"/>
          <w:szCs w:val="24"/>
        </w:rPr>
        <w:t>”); Bs.As., 2015</w:t>
      </w:r>
    </w:p>
    <w:p w:rsidR="00D159F5" w:rsidRPr="00D159F5" w:rsidRDefault="00D159F5" w:rsidP="00D159F5">
      <w:pPr>
        <w:pStyle w:val="Prrafodelista"/>
        <w:spacing w:after="0"/>
        <w:jc w:val="both"/>
        <w:rPr>
          <w:rFonts w:ascii="Arial" w:hAnsi="Arial" w:cs="Arial"/>
          <w:b/>
          <w:sz w:val="24"/>
          <w:szCs w:val="24"/>
          <w:u w:val="single"/>
        </w:rPr>
      </w:pPr>
    </w:p>
    <w:p w:rsidR="00020ECA" w:rsidRPr="00CB505B" w:rsidRDefault="00020ECA" w:rsidP="00020ECA">
      <w:pPr>
        <w:pStyle w:val="Prrafodelista"/>
        <w:numPr>
          <w:ilvl w:val="0"/>
          <w:numId w:val="4"/>
        </w:numPr>
        <w:spacing w:after="0"/>
        <w:jc w:val="both"/>
        <w:rPr>
          <w:rFonts w:ascii="Arial" w:hAnsi="Arial" w:cs="Arial"/>
          <w:b/>
          <w:sz w:val="24"/>
          <w:szCs w:val="24"/>
          <w:u w:val="single"/>
        </w:rPr>
      </w:pPr>
      <w:r>
        <w:rPr>
          <w:rFonts w:ascii="Arial" w:hAnsi="Arial" w:cs="Arial"/>
          <w:b/>
          <w:sz w:val="24"/>
          <w:szCs w:val="24"/>
        </w:rPr>
        <w:t>De Renato Descartes a Blas Pascal</w:t>
      </w:r>
      <w:r w:rsidR="00D159F5">
        <w:rPr>
          <w:rFonts w:ascii="Arial" w:hAnsi="Arial" w:cs="Arial"/>
          <w:b/>
          <w:sz w:val="24"/>
          <w:szCs w:val="24"/>
        </w:rPr>
        <w:t>. Fuentes</w:t>
      </w:r>
    </w:p>
    <w:p w:rsidR="00020ECA" w:rsidRDefault="00020ECA" w:rsidP="00020ECA">
      <w:pPr>
        <w:pStyle w:val="Prrafodelista"/>
        <w:spacing w:after="0"/>
        <w:jc w:val="both"/>
        <w:rPr>
          <w:rFonts w:ascii="Arial" w:hAnsi="Arial" w:cs="Arial"/>
          <w:b/>
          <w:sz w:val="24"/>
          <w:szCs w:val="24"/>
          <w:u w:val="single"/>
        </w:rPr>
      </w:pPr>
      <w:r w:rsidRPr="00CB505B">
        <w:rPr>
          <w:rFonts w:ascii="Arial" w:hAnsi="Arial" w:cs="Arial"/>
          <w:b/>
          <w:sz w:val="24"/>
          <w:szCs w:val="24"/>
          <w:u w:val="single"/>
        </w:rPr>
        <w:t>Renato Descartes</w:t>
      </w:r>
    </w:p>
    <w:p w:rsidR="00020ECA" w:rsidRDefault="00020ECA" w:rsidP="00020ECA">
      <w:pPr>
        <w:pStyle w:val="Prrafodelista"/>
        <w:numPr>
          <w:ilvl w:val="1"/>
          <w:numId w:val="4"/>
        </w:numPr>
        <w:spacing w:after="0"/>
        <w:jc w:val="both"/>
        <w:rPr>
          <w:rFonts w:ascii="Arial" w:hAnsi="Arial" w:cs="Arial"/>
          <w:sz w:val="24"/>
          <w:szCs w:val="24"/>
        </w:rPr>
      </w:pPr>
      <w:r w:rsidRPr="00076F3D">
        <w:rPr>
          <w:rFonts w:ascii="Arial" w:hAnsi="Arial" w:cs="Arial"/>
          <w:b/>
          <w:i/>
          <w:sz w:val="24"/>
          <w:szCs w:val="24"/>
        </w:rPr>
        <w:t xml:space="preserve">Discurso del método / Pasiones del alma / Meditaciones Metafísicas; </w:t>
      </w:r>
      <w:r w:rsidRPr="00076F3D">
        <w:rPr>
          <w:rFonts w:ascii="Arial" w:hAnsi="Arial" w:cs="Arial"/>
          <w:sz w:val="24"/>
          <w:szCs w:val="24"/>
        </w:rPr>
        <w:t>Aguilar, Bs.As., 2010</w:t>
      </w:r>
    </w:p>
    <w:p w:rsidR="00020ECA" w:rsidRDefault="00020ECA" w:rsidP="00020ECA">
      <w:pPr>
        <w:pStyle w:val="Prrafodelista"/>
        <w:numPr>
          <w:ilvl w:val="1"/>
          <w:numId w:val="4"/>
        </w:numPr>
        <w:spacing w:after="0"/>
        <w:jc w:val="both"/>
        <w:rPr>
          <w:rFonts w:ascii="Arial" w:hAnsi="Arial" w:cs="Arial"/>
          <w:sz w:val="24"/>
          <w:szCs w:val="24"/>
        </w:rPr>
      </w:pPr>
      <w:r>
        <w:rPr>
          <w:rFonts w:ascii="Arial" w:hAnsi="Arial" w:cs="Arial"/>
          <w:b/>
          <w:i/>
          <w:sz w:val="24"/>
          <w:szCs w:val="24"/>
        </w:rPr>
        <w:t>Reglas para la dirección del espíritu / Investigación dela verdad por la luz natural / Discurso del método / Las pasiones del alma / Tratado del hombre;</w:t>
      </w:r>
      <w:r>
        <w:rPr>
          <w:rFonts w:ascii="Arial" w:hAnsi="Arial" w:cs="Arial"/>
          <w:sz w:val="24"/>
          <w:szCs w:val="24"/>
        </w:rPr>
        <w:t xml:space="preserve"> Gredos; Barcelona, 2014</w:t>
      </w:r>
    </w:p>
    <w:p w:rsidR="00020ECA" w:rsidRPr="00D159F5" w:rsidRDefault="00020ECA" w:rsidP="00020ECA">
      <w:pPr>
        <w:pStyle w:val="Prrafodelista"/>
        <w:spacing w:after="0"/>
        <w:jc w:val="both"/>
        <w:rPr>
          <w:rFonts w:ascii="Arial" w:hAnsi="Arial" w:cs="Arial"/>
          <w:sz w:val="24"/>
          <w:szCs w:val="24"/>
          <w:u w:val="single"/>
        </w:rPr>
      </w:pPr>
      <w:r w:rsidRPr="00D159F5">
        <w:rPr>
          <w:rFonts w:ascii="Arial" w:hAnsi="Arial" w:cs="Arial"/>
          <w:sz w:val="24"/>
          <w:szCs w:val="24"/>
          <w:u w:val="single"/>
        </w:rPr>
        <w:t>Literatura Secundaria</w:t>
      </w:r>
    </w:p>
    <w:p w:rsidR="00020ECA" w:rsidRDefault="00020ECA" w:rsidP="00020ECA">
      <w:pPr>
        <w:pStyle w:val="Prrafodelista"/>
        <w:numPr>
          <w:ilvl w:val="0"/>
          <w:numId w:val="11"/>
        </w:numPr>
        <w:spacing w:after="0"/>
        <w:jc w:val="both"/>
        <w:rPr>
          <w:rFonts w:ascii="Arial" w:hAnsi="Arial" w:cs="Arial"/>
          <w:sz w:val="24"/>
          <w:szCs w:val="24"/>
        </w:rPr>
      </w:pPr>
      <w:r>
        <w:rPr>
          <w:rFonts w:ascii="Arial" w:hAnsi="Arial" w:cs="Arial"/>
          <w:sz w:val="24"/>
          <w:szCs w:val="24"/>
        </w:rPr>
        <w:t xml:space="preserve">Dopazo Gallego, Antonio; </w:t>
      </w:r>
      <w:r w:rsidRPr="00076F3D">
        <w:rPr>
          <w:rFonts w:ascii="Arial" w:hAnsi="Arial" w:cs="Arial"/>
          <w:b/>
          <w:i/>
          <w:sz w:val="24"/>
          <w:szCs w:val="24"/>
        </w:rPr>
        <w:t>Descartes –Un filósofo más allá de toda duda</w:t>
      </w:r>
      <w:r>
        <w:rPr>
          <w:rFonts w:ascii="Arial" w:hAnsi="Arial" w:cs="Arial"/>
          <w:sz w:val="24"/>
          <w:szCs w:val="24"/>
        </w:rPr>
        <w:t>; EMSE/EDAPP, Barcelona, 2015</w:t>
      </w:r>
    </w:p>
    <w:p w:rsidR="00020ECA" w:rsidRDefault="00020ECA" w:rsidP="00020ECA">
      <w:pPr>
        <w:pStyle w:val="Prrafodelista"/>
        <w:numPr>
          <w:ilvl w:val="0"/>
          <w:numId w:val="11"/>
        </w:numPr>
        <w:spacing w:after="0"/>
        <w:jc w:val="both"/>
        <w:rPr>
          <w:rFonts w:ascii="Arial" w:hAnsi="Arial" w:cs="Arial"/>
          <w:sz w:val="24"/>
          <w:szCs w:val="24"/>
        </w:rPr>
      </w:pPr>
      <w:r>
        <w:rPr>
          <w:rFonts w:ascii="Arial" w:hAnsi="Arial" w:cs="Arial"/>
          <w:sz w:val="24"/>
          <w:szCs w:val="24"/>
        </w:rPr>
        <w:lastRenderedPageBreak/>
        <w:t xml:space="preserve">Gogel, Elisabeth; </w:t>
      </w:r>
      <w:r w:rsidRPr="003F6084">
        <w:rPr>
          <w:rFonts w:ascii="Arial" w:hAnsi="Arial" w:cs="Arial"/>
          <w:b/>
          <w:i/>
          <w:sz w:val="24"/>
          <w:szCs w:val="24"/>
        </w:rPr>
        <w:t>Descartes y su tiempo</w:t>
      </w:r>
      <w:r w:rsidR="00887CB3">
        <w:rPr>
          <w:rFonts w:ascii="Arial" w:hAnsi="Arial" w:cs="Arial"/>
          <w:sz w:val="24"/>
          <w:szCs w:val="24"/>
        </w:rPr>
        <w:t>; Edit Yerba Buena,</w:t>
      </w:r>
      <w:r>
        <w:rPr>
          <w:rFonts w:ascii="Arial" w:hAnsi="Arial" w:cs="Arial"/>
          <w:sz w:val="24"/>
          <w:szCs w:val="24"/>
        </w:rPr>
        <w:t xml:space="preserve"> Tucumán, 1945</w:t>
      </w:r>
    </w:p>
    <w:p w:rsidR="00020ECA" w:rsidRDefault="00020ECA" w:rsidP="00020ECA">
      <w:pPr>
        <w:pStyle w:val="Prrafodelista"/>
        <w:numPr>
          <w:ilvl w:val="0"/>
          <w:numId w:val="11"/>
        </w:numPr>
        <w:spacing w:after="0"/>
        <w:jc w:val="both"/>
        <w:rPr>
          <w:rFonts w:ascii="Arial" w:hAnsi="Arial" w:cs="Arial"/>
          <w:sz w:val="24"/>
          <w:szCs w:val="24"/>
        </w:rPr>
      </w:pPr>
      <w:r>
        <w:rPr>
          <w:rFonts w:ascii="Arial" w:hAnsi="Arial" w:cs="Arial"/>
          <w:sz w:val="24"/>
          <w:szCs w:val="24"/>
        </w:rPr>
        <w:t>Gómez Pin,</w:t>
      </w:r>
      <w:r>
        <w:rPr>
          <w:rFonts w:ascii="Arial" w:hAnsi="Arial" w:cs="Arial"/>
          <w:b/>
          <w:i/>
          <w:sz w:val="24"/>
          <w:szCs w:val="24"/>
        </w:rPr>
        <w:t xml:space="preserve"> Descartes –La exigencia filosófica-; </w:t>
      </w:r>
      <w:r>
        <w:rPr>
          <w:rFonts w:ascii="Arial" w:hAnsi="Arial" w:cs="Arial"/>
          <w:sz w:val="24"/>
          <w:szCs w:val="24"/>
        </w:rPr>
        <w:t>AKAL, Madrid, 1996</w:t>
      </w:r>
    </w:p>
    <w:p w:rsidR="00020ECA" w:rsidRDefault="00020ECA" w:rsidP="00020ECA">
      <w:pPr>
        <w:pStyle w:val="Prrafodelista"/>
        <w:numPr>
          <w:ilvl w:val="0"/>
          <w:numId w:val="11"/>
        </w:numPr>
        <w:spacing w:after="0"/>
        <w:jc w:val="both"/>
        <w:rPr>
          <w:rFonts w:ascii="Arial" w:hAnsi="Arial" w:cs="Arial"/>
          <w:sz w:val="24"/>
          <w:szCs w:val="24"/>
        </w:rPr>
      </w:pPr>
      <w:r w:rsidRPr="00076F3D">
        <w:rPr>
          <w:rFonts w:ascii="Arial" w:hAnsi="Arial" w:cs="Arial"/>
          <w:sz w:val="24"/>
          <w:szCs w:val="24"/>
        </w:rPr>
        <w:t>Marion, Jean-Luc</w:t>
      </w:r>
      <w:r>
        <w:rPr>
          <w:rFonts w:ascii="Arial" w:hAnsi="Arial" w:cs="Arial"/>
          <w:sz w:val="24"/>
          <w:szCs w:val="24"/>
        </w:rPr>
        <w:t>:</w:t>
      </w:r>
    </w:p>
    <w:p w:rsidR="00020ECA" w:rsidRDefault="00020ECA" w:rsidP="00020ECA">
      <w:pPr>
        <w:pStyle w:val="Prrafodelista"/>
        <w:numPr>
          <w:ilvl w:val="2"/>
          <w:numId w:val="4"/>
        </w:numPr>
        <w:spacing w:after="0"/>
        <w:jc w:val="both"/>
        <w:rPr>
          <w:rFonts w:ascii="Arial" w:hAnsi="Arial" w:cs="Arial"/>
          <w:sz w:val="24"/>
          <w:szCs w:val="24"/>
        </w:rPr>
      </w:pPr>
      <w:r w:rsidRPr="003F6084">
        <w:rPr>
          <w:rFonts w:ascii="Arial" w:hAnsi="Arial" w:cs="Arial"/>
          <w:b/>
          <w:i/>
          <w:sz w:val="24"/>
          <w:szCs w:val="24"/>
        </w:rPr>
        <w:t>Cuestiones cartesianas</w:t>
      </w:r>
      <w:r>
        <w:rPr>
          <w:rFonts w:ascii="Arial" w:hAnsi="Arial" w:cs="Arial"/>
          <w:sz w:val="24"/>
          <w:szCs w:val="24"/>
        </w:rPr>
        <w:t>; UCA-Prometeo Libros, Bs.As., 2012</w:t>
      </w:r>
    </w:p>
    <w:p w:rsidR="00020ECA" w:rsidRDefault="00020ECA" w:rsidP="00020ECA">
      <w:pPr>
        <w:pStyle w:val="Prrafodelista"/>
        <w:numPr>
          <w:ilvl w:val="2"/>
          <w:numId w:val="4"/>
        </w:numPr>
        <w:spacing w:after="0"/>
        <w:jc w:val="both"/>
        <w:rPr>
          <w:rFonts w:ascii="Arial" w:hAnsi="Arial" w:cs="Arial"/>
          <w:sz w:val="24"/>
          <w:szCs w:val="24"/>
        </w:rPr>
      </w:pPr>
      <w:r>
        <w:rPr>
          <w:rFonts w:ascii="Arial" w:hAnsi="Arial" w:cs="Arial"/>
          <w:b/>
          <w:i/>
          <w:sz w:val="24"/>
          <w:szCs w:val="24"/>
        </w:rPr>
        <w:t>Sobre el pensamiento pasivo de Descartes</w:t>
      </w:r>
      <w:r w:rsidRPr="003F6084">
        <w:rPr>
          <w:rFonts w:ascii="Arial" w:hAnsi="Arial" w:cs="Arial"/>
          <w:sz w:val="24"/>
          <w:szCs w:val="24"/>
        </w:rPr>
        <w:t>;</w:t>
      </w:r>
      <w:r>
        <w:rPr>
          <w:rFonts w:ascii="Arial" w:hAnsi="Arial" w:cs="Arial"/>
          <w:sz w:val="24"/>
          <w:szCs w:val="24"/>
        </w:rPr>
        <w:t xml:space="preserve"> UNSAM Edita-Buadolino Ediciones, Bs.As., 2016</w:t>
      </w:r>
    </w:p>
    <w:p w:rsidR="00020ECA" w:rsidRPr="002C68A2" w:rsidRDefault="00020ECA" w:rsidP="00020ECA">
      <w:pPr>
        <w:pStyle w:val="Prrafodelista"/>
        <w:numPr>
          <w:ilvl w:val="0"/>
          <w:numId w:val="11"/>
        </w:numPr>
        <w:spacing w:after="0"/>
        <w:jc w:val="both"/>
        <w:rPr>
          <w:rFonts w:ascii="Arial" w:hAnsi="Arial" w:cs="Arial"/>
          <w:b/>
          <w:i/>
          <w:sz w:val="24"/>
          <w:szCs w:val="24"/>
        </w:rPr>
      </w:pPr>
      <w:r>
        <w:rPr>
          <w:rFonts w:ascii="Arial" w:hAnsi="Arial" w:cs="Arial"/>
          <w:sz w:val="24"/>
          <w:szCs w:val="24"/>
        </w:rPr>
        <w:t xml:space="preserve">Rivera, Víctor Samuel; </w:t>
      </w:r>
      <w:r w:rsidRPr="003F6084">
        <w:rPr>
          <w:rFonts w:ascii="Arial" w:hAnsi="Arial" w:cs="Arial"/>
          <w:b/>
          <w:i/>
          <w:sz w:val="24"/>
          <w:szCs w:val="24"/>
        </w:rPr>
        <w:t>“Descartes y el Emperador La filosofía política de Descartes”</w:t>
      </w:r>
      <w:r>
        <w:rPr>
          <w:rFonts w:ascii="Arial" w:hAnsi="Arial" w:cs="Arial"/>
          <w:sz w:val="24"/>
          <w:szCs w:val="24"/>
        </w:rPr>
        <w:t xml:space="preserve">, Revista de Ética y Filosofía Política n 12/2009; de </w:t>
      </w:r>
      <w:hyperlink r:id="rId8" w:history="1">
        <w:r w:rsidRPr="00C46BB4">
          <w:rPr>
            <w:rStyle w:val="Hipervnculo"/>
            <w:rFonts w:ascii="Arial" w:hAnsi="Arial" w:cs="Arial"/>
            <w:sz w:val="24"/>
            <w:szCs w:val="24"/>
          </w:rPr>
          <w:t>http://www.razonpracticayasuntospublicos.com</w:t>
        </w:r>
      </w:hyperlink>
      <w:r>
        <w:rPr>
          <w:rFonts w:ascii="Arial" w:hAnsi="Arial" w:cs="Arial"/>
          <w:sz w:val="24"/>
          <w:szCs w:val="24"/>
        </w:rPr>
        <w:t>.</w:t>
      </w:r>
    </w:p>
    <w:p w:rsidR="00020ECA" w:rsidRPr="003F6084" w:rsidRDefault="00020ECA" w:rsidP="00020ECA">
      <w:pPr>
        <w:pStyle w:val="Prrafodelista"/>
        <w:numPr>
          <w:ilvl w:val="0"/>
          <w:numId w:val="11"/>
        </w:numPr>
        <w:spacing w:after="0"/>
        <w:jc w:val="both"/>
        <w:rPr>
          <w:rFonts w:ascii="Arial" w:hAnsi="Arial" w:cs="Arial"/>
          <w:b/>
          <w:i/>
          <w:sz w:val="24"/>
          <w:szCs w:val="24"/>
        </w:rPr>
      </w:pPr>
      <w:r>
        <w:rPr>
          <w:rFonts w:ascii="Arial" w:hAnsi="Arial" w:cs="Arial"/>
          <w:sz w:val="24"/>
          <w:szCs w:val="24"/>
        </w:rPr>
        <w:t xml:space="preserve">Rodis-Lewis, Geneviève; </w:t>
      </w:r>
      <w:r w:rsidRPr="002C68A2">
        <w:rPr>
          <w:rFonts w:ascii="Arial" w:hAnsi="Arial" w:cs="Arial"/>
          <w:b/>
          <w:i/>
          <w:sz w:val="24"/>
          <w:szCs w:val="24"/>
        </w:rPr>
        <w:t>Descartes -Biografía-</w:t>
      </w:r>
      <w:r>
        <w:rPr>
          <w:rFonts w:ascii="Arial" w:hAnsi="Arial" w:cs="Arial"/>
          <w:b/>
          <w:sz w:val="24"/>
          <w:szCs w:val="24"/>
        </w:rPr>
        <w:t xml:space="preserve">, </w:t>
      </w:r>
      <w:r>
        <w:rPr>
          <w:rFonts w:ascii="Arial" w:hAnsi="Arial" w:cs="Arial"/>
          <w:sz w:val="24"/>
          <w:szCs w:val="24"/>
        </w:rPr>
        <w:t>Península, Barcelona, 1996</w:t>
      </w:r>
    </w:p>
    <w:p w:rsidR="00020ECA" w:rsidRPr="00887CB3" w:rsidRDefault="00020ECA" w:rsidP="00020ECA">
      <w:pPr>
        <w:pStyle w:val="Prrafodelista"/>
        <w:numPr>
          <w:ilvl w:val="0"/>
          <w:numId w:val="11"/>
        </w:numPr>
        <w:spacing w:after="0"/>
        <w:jc w:val="both"/>
        <w:rPr>
          <w:rFonts w:ascii="Arial" w:hAnsi="Arial" w:cs="Arial"/>
          <w:sz w:val="24"/>
          <w:szCs w:val="24"/>
        </w:rPr>
      </w:pPr>
      <w:r>
        <w:rPr>
          <w:rFonts w:ascii="Arial" w:hAnsi="Arial" w:cs="Arial"/>
          <w:sz w:val="24"/>
          <w:szCs w:val="24"/>
        </w:rPr>
        <w:t xml:space="preserve">Toulmin, Stepen, </w:t>
      </w:r>
      <w:r w:rsidRPr="003F6084">
        <w:rPr>
          <w:rFonts w:ascii="Arial" w:hAnsi="Arial" w:cs="Arial"/>
          <w:b/>
          <w:i/>
          <w:sz w:val="24"/>
          <w:szCs w:val="24"/>
        </w:rPr>
        <w:t>Cosmópolis –El trasfondo de la modernidad</w:t>
      </w:r>
      <w:r>
        <w:rPr>
          <w:rFonts w:ascii="Arial" w:hAnsi="Arial" w:cs="Arial"/>
          <w:b/>
          <w:i/>
          <w:sz w:val="24"/>
          <w:szCs w:val="24"/>
        </w:rPr>
        <w:t>-</w:t>
      </w:r>
      <w:r w:rsidRPr="003F6084">
        <w:rPr>
          <w:rFonts w:ascii="Arial" w:hAnsi="Arial" w:cs="Arial"/>
          <w:b/>
          <w:i/>
          <w:sz w:val="24"/>
          <w:szCs w:val="24"/>
        </w:rPr>
        <w:t xml:space="preserve">; </w:t>
      </w:r>
      <w:r w:rsidRPr="00887CB3">
        <w:rPr>
          <w:rFonts w:ascii="Arial" w:hAnsi="Arial" w:cs="Arial"/>
          <w:sz w:val="24"/>
          <w:szCs w:val="24"/>
        </w:rPr>
        <w:t>Península, Barcelona, 2001</w:t>
      </w:r>
    </w:p>
    <w:p w:rsidR="00EA23E8" w:rsidRDefault="00EA23E8" w:rsidP="00020ECA">
      <w:pPr>
        <w:pStyle w:val="Prrafodelista"/>
        <w:spacing w:after="0"/>
        <w:jc w:val="both"/>
        <w:rPr>
          <w:rFonts w:ascii="Arial" w:hAnsi="Arial" w:cs="Arial"/>
          <w:b/>
          <w:sz w:val="24"/>
          <w:szCs w:val="24"/>
          <w:u w:val="single"/>
        </w:rPr>
      </w:pPr>
    </w:p>
    <w:p w:rsidR="00020ECA" w:rsidRDefault="00020ECA" w:rsidP="00020ECA">
      <w:pPr>
        <w:pStyle w:val="Prrafodelista"/>
        <w:spacing w:after="0"/>
        <w:jc w:val="both"/>
        <w:rPr>
          <w:rFonts w:ascii="Arial" w:hAnsi="Arial" w:cs="Arial"/>
          <w:b/>
          <w:sz w:val="24"/>
          <w:szCs w:val="24"/>
          <w:u w:val="single"/>
        </w:rPr>
      </w:pPr>
      <w:r>
        <w:rPr>
          <w:rFonts w:ascii="Arial" w:hAnsi="Arial" w:cs="Arial"/>
          <w:b/>
          <w:sz w:val="24"/>
          <w:szCs w:val="24"/>
          <w:u w:val="single"/>
        </w:rPr>
        <w:t>Blas Pascal</w:t>
      </w:r>
      <w:r w:rsidR="00955DE0">
        <w:rPr>
          <w:rFonts w:ascii="Arial" w:hAnsi="Arial" w:cs="Arial"/>
          <w:b/>
          <w:sz w:val="24"/>
          <w:szCs w:val="24"/>
          <w:u w:val="single"/>
        </w:rPr>
        <w:t xml:space="preserve">. </w:t>
      </w:r>
      <w:r>
        <w:rPr>
          <w:rFonts w:ascii="Arial" w:hAnsi="Arial" w:cs="Arial"/>
          <w:b/>
          <w:sz w:val="24"/>
          <w:szCs w:val="24"/>
          <w:u w:val="single"/>
        </w:rPr>
        <w:t>Fuente</w:t>
      </w:r>
    </w:p>
    <w:p w:rsidR="00020ECA" w:rsidRPr="005A4665" w:rsidRDefault="00020ECA" w:rsidP="00020ECA">
      <w:pPr>
        <w:pStyle w:val="Prrafodelista"/>
        <w:numPr>
          <w:ilvl w:val="1"/>
          <w:numId w:val="2"/>
        </w:numPr>
        <w:spacing w:after="0"/>
        <w:jc w:val="both"/>
        <w:rPr>
          <w:rFonts w:ascii="Arial" w:hAnsi="Arial" w:cs="Arial"/>
          <w:b/>
          <w:sz w:val="24"/>
          <w:szCs w:val="24"/>
          <w:u w:val="single"/>
        </w:rPr>
      </w:pPr>
      <w:r w:rsidRPr="005A4665">
        <w:rPr>
          <w:rFonts w:ascii="Arial" w:hAnsi="Arial" w:cs="Arial"/>
          <w:b/>
          <w:i/>
          <w:sz w:val="24"/>
          <w:szCs w:val="24"/>
        </w:rPr>
        <w:t>Pensamientos</w:t>
      </w:r>
      <w:r>
        <w:rPr>
          <w:rFonts w:ascii="Arial" w:hAnsi="Arial" w:cs="Arial"/>
          <w:b/>
          <w:i/>
          <w:sz w:val="24"/>
          <w:szCs w:val="24"/>
        </w:rPr>
        <w:t xml:space="preserve"> I y II</w:t>
      </w:r>
      <w:r w:rsidRPr="005A4665">
        <w:rPr>
          <w:rFonts w:ascii="Arial" w:hAnsi="Arial" w:cs="Arial"/>
          <w:b/>
          <w:i/>
          <w:sz w:val="24"/>
          <w:szCs w:val="24"/>
        </w:rPr>
        <w:t xml:space="preserve">; </w:t>
      </w:r>
      <w:r w:rsidRPr="005A4665">
        <w:rPr>
          <w:rFonts w:ascii="Arial" w:hAnsi="Arial" w:cs="Arial"/>
          <w:sz w:val="24"/>
          <w:szCs w:val="24"/>
        </w:rPr>
        <w:t xml:space="preserve">Edit. Sudamericana, Bs.As., </w:t>
      </w:r>
      <w:r>
        <w:rPr>
          <w:rFonts w:ascii="Arial" w:hAnsi="Arial" w:cs="Arial"/>
          <w:sz w:val="24"/>
          <w:szCs w:val="24"/>
        </w:rPr>
        <w:t>1971</w:t>
      </w:r>
    </w:p>
    <w:p w:rsidR="00020ECA" w:rsidRPr="00A96D54" w:rsidRDefault="00020ECA" w:rsidP="00020ECA">
      <w:pPr>
        <w:pStyle w:val="Prrafodelista"/>
        <w:numPr>
          <w:ilvl w:val="1"/>
          <w:numId w:val="2"/>
        </w:numPr>
        <w:spacing w:after="0"/>
        <w:jc w:val="both"/>
        <w:rPr>
          <w:rFonts w:ascii="Arial" w:hAnsi="Arial" w:cs="Arial"/>
          <w:b/>
          <w:sz w:val="24"/>
          <w:szCs w:val="24"/>
          <w:u w:val="single"/>
        </w:rPr>
      </w:pPr>
      <w:r>
        <w:rPr>
          <w:rFonts w:ascii="Arial" w:hAnsi="Arial" w:cs="Arial"/>
          <w:b/>
          <w:i/>
          <w:sz w:val="24"/>
          <w:szCs w:val="24"/>
        </w:rPr>
        <w:t>Pensamientos;</w:t>
      </w:r>
      <w:r w:rsidRPr="00A96D54">
        <w:rPr>
          <w:rFonts w:ascii="Arial" w:hAnsi="Arial" w:cs="Arial"/>
          <w:b/>
          <w:sz w:val="24"/>
          <w:szCs w:val="24"/>
        </w:rPr>
        <w:t xml:space="preserve"> </w:t>
      </w:r>
      <w:r>
        <w:rPr>
          <w:rFonts w:ascii="Arial" w:hAnsi="Arial" w:cs="Arial"/>
          <w:sz w:val="24"/>
          <w:szCs w:val="24"/>
        </w:rPr>
        <w:t>Taurus Alfaguara, Uruguay, 2010</w:t>
      </w:r>
    </w:p>
    <w:p w:rsidR="00020ECA" w:rsidRPr="005A4665" w:rsidRDefault="00020ECA" w:rsidP="00020ECA">
      <w:pPr>
        <w:pStyle w:val="Prrafodelista"/>
        <w:numPr>
          <w:ilvl w:val="1"/>
          <w:numId w:val="2"/>
        </w:numPr>
        <w:spacing w:after="0"/>
        <w:jc w:val="both"/>
        <w:rPr>
          <w:rFonts w:ascii="Arial" w:hAnsi="Arial" w:cs="Arial"/>
          <w:b/>
          <w:sz w:val="24"/>
          <w:szCs w:val="24"/>
          <w:u w:val="single"/>
        </w:rPr>
      </w:pPr>
      <w:r>
        <w:rPr>
          <w:rFonts w:ascii="Arial" w:hAnsi="Arial" w:cs="Arial"/>
          <w:b/>
          <w:i/>
          <w:sz w:val="24"/>
          <w:szCs w:val="24"/>
        </w:rPr>
        <w:t>Pensamientos;</w:t>
      </w:r>
      <w:r w:rsidRPr="00A96D54">
        <w:rPr>
          <w:rFonts w:ascii="Arial" w:hAnsi="Arial" w:cs="Arial"/>
          <w:b/>
          <w:sz w:val="24"/>
          <w:szCs w:val="24"/>
        </w:rPr>
        <w:t xml:space="preserve"> </w:t>
      </w:r>
      <w:r>
        <w:rPr>
          <w:rFonts w:ascii="Arial" w:hAnsi="Arial" w:cs="Arial"/>
          <w:sz w:val="24"/>
          <w:szCs w:val="24"/>
        </w:rPr>
        <w:t>Gredos; Barcelona, 2012</w:t>
      </w:r>
    </w:p>
    <w:p w:rsidR="00020ECA" w:rsidRPr="00955DE0" w:rsidRDefault="00020ECA" w:rsidP="00020ECA">
      <w:pPr>
        <w:pStyle w:val="Prrafodelista"/>
        <w:spacing w:after="0"/>
        <w:jc w:val="both"/>
        <w:rPr>
          <w:rFonts w:ascii="Arial" w:hAnsi="Arial" w:cs="Arial"/>
          <w:sz w:val="24"/>
          <w:szCs w:val="24"/>
          <w:u w:val="single"/>
        </w:rPr>
      </w:pPr>
      <w:r w:rsidRPr="00955DE0">
        <w:rPr>
          <w:rFonts w:ascii="Arial" w:hAnsi="Arial" w:cs="Arial"/>
          <w:sz w:val="24"/>
          <w:szCs w:val="24"/>
          <w:u w:val="single"/>
        </w:rPr>
        <w:t>Literatura Secundaria</w:t>
      </w:r>
    </w:p>
    <w:p w:rsidR="00020ECA" w:rsidRDefault="00020ECA" w:rsidP="00020ECA">
      <w:pPr>
        <w:pStyle w:val="Prrafodelista"/>
        <w:numPr>
          <w:ilvl w:val="0"/>
          <w:numId w:val="12"/>
        </w:numPr>
        <w:spacing w:after="0"/>
        <w:jc w:val="both"/>
        <w:rPr>
          <w:rFonts w:ascii="Arial" w:hAnsi="Arial" w:cs="Arial"/>
          <w:sz w:val="24"/>
          <w:szCs w:val="24"/>
        </w:rPr>
      </w:pPr>
      <w:r w:rsidRPr="005A4665">
        <w:rPr>
          <w:rFonts w:ascii="Arial" w:hAnsi="Arial" w:cs="Arial"/>
          <w:sz w:val="24"/>
          <w:szCs w:val="24"/>
        </w:rPr>
        <w:t xml:space="preserve">Kolakowski, Leszek; </w:t>
      </w:r>
      <w:r w:rsidRPr="005A4665">
        <w:rPr>
          <w:rFonts w:ascii="Arial" w:hAnsi="Arial" w:cs="Arial"/>
          <w:b/>
          <w:i/>
          <w:sz w:val="24"/>
          <w:szCs w:val="24"/>
        </w:rPr>
        <w:t>Dios no nos debe nada</w:t>
      </w:r>
      <w:r w:rsidRPr="005A4665">
        <w:rPr>
          <w:rFonts w:ascii="Arial" w:hAnsi="Arial" w:cs="Arial"/>
          <w:sz w:val="24"/>
          <w:szCs w:val="24"/>
        </w:rPr>
        <w:t>; Herder, Barcelona, 1996</w:t>
      </w:r>
    </w:p>
    <w:p w:rsidR="00020ECA" w:rsidRDefault="001142B4" w:rsidP="00020ECA">
      <w:pPr>
        <w:pStyle w:val="Prrafodelista"/>
        <w:numPr>
          <w:ilvl w:val="0"/>
          <w:numId w:val="12"/>
        </w:numPr>
        <w:spacing w:after="0"/>
        <w:jc w:val="both"/>
        <w:rPr>
          <w:rFonts w:ascii="Arial" w:hAnsi="Arial" w:cs="Arial"/>
          <w:sz w:val="24"/>
          <w:szCs w:val="24"/>
        </w:rPr>
      </w:pPr>
      <w:r>
        <w:rPr>
          <w:rFonts w:ascii="Arial" w:hAnsi="Arial" w:cs="Arial"/>
          <w:sz w:val="24"/>
          <w:szCs w:val="24"/>
        </w:rPr>
        <w:t>Kreeft</w:t>
      </w:r>
      <w:r w:rsidR="00020ECA">
        <w:rPr>
          <w:rFonts w:ascii="Arial" w:hAnsi="Arial" w:cs="Arial"/>
          <w:sz w:val="24"/>
          <w:szCs w:val="24"/>
        </w:rPr>
        <w:t xml:space="preserve">, Peter; </w:t>
      </w:r>
      <w:r w:rsidR="00020ECA">
        <w:rPr>
          <w:rFonts w:ascii="Arial" w:hAnsi="Arial" w:cs="Arial"/>
          <w:b/>
          <w:i/>
          <w:sz w:val="24"/>
          <w:szCs w:val="24"/>
        </w:rPr>
        <w:t>Cristianismo para paganos modernos –Los pensamientos de Pascal. Esquemas y comentario-;</w:t>
      </w:r>
      <w:r w:rsidR="00020ECA">
        <w:rPr>
          <w:rFonts w:ascii="Arial" w:hAnsi="Arial" w:cs="Arial"/>
          <w:sz w:val="24"/>
          <w:szCs w:val="24"/>
        </w:rPr>
        <w:t xml:space="preserve"> UC@LP, San Francisco, 1993</w:t>
      </w:r>
    </w:p>
    <w:p w:rsidR="00020ECA" w:rsidRDefault="00020ECA" w:rsidP="00020ECA">
      <w:pPr>
        <w:pStyle w:val="Prrafodelista"/>
        <w:numPr>
          <w:ilvl w:val="0"/>
          <w:numId w:val="12"/>
        </w:numPr>
        <w:spacing w:after="0"/>
        <w:jc w:val="both"/>
        <w:rPr>
          <w:rFonts w:ascii="Arial" w:hAnsi="Arial" w:cs="Arial"/>
          <w:sz w:val="24"/>
          <w:szCs w:val="24"/>
        </w:rPr>
      </w:pPr>
      <w:r>
        <w:rPr>
          <w:rFonts w:ascii="Arial" w:hAnsi="Arial" w:cs="Arial"/>
          <w:sz w:val="24"/>
          <w:szCs w:val="24"/>
        </w:rPr>
        <w:t xml:space="preserve">Mesnard, Jean; </w:t>
      </w:r>
      <w:r>
        <w:rPr>
          <w:rFonts w:ascii="Arial" w:hAnsi="Arial" w:cs="Arial"/>
          <w:b/>
          <w:i/>
          <w:sz w:val="24"/>
          <w:szCs w:val="24"/>
        </w:rPr>
        <w:t>Pascal –</w:t>
      </w:r>
      <w:r w:rsidRPr="005A4665">
        <w:rPr>
          <w:rFonts w:ascii="Arial" w:hAnsi="Arial" w:cs="Arial"/>
          <w:b/>
          <w:i/>
          <w:sz w:val="24"/>
          <w:szCs w:val="24"/>
        </w:rPr>
        <w:t>El</w:t>
      </w:r>
      <w:r>
        <w:rPr>
          <w:rFonts w:ascii="Arial" w:hAnsi="Arial" w:cs="Arial"/>
          <w:b/>
          <w:i/>
          <w:sz w:val="24"/>
          <w:szCs w:val="24"/>
        </w:rPr>
        <w:t xml:space="preserve"> hombre y su obra-;</w:t>
      </w:r>
      <w:r>
        <w:rPr>
          <w:rFonts w:ascii="Arial" w:hAnsi="Arial" w:cs="Arial"/>
          <w:sz w:val="24"/>
          <w:szCs w:val="24"/>
        </w:rPr>
        <w:t xml:space="preserve"> Tecnos, Madrid, 1973</w:t>
      </w:r>
    </w:p>
    <w:p w:rsidR="00020ECA" w:rsidRPr="005A4665" w:rsidRDefault="00020ECA" w:rsidP="00020ECA">
      <w:pPr>
        <w:pStyle w:val="Prrafodelista"/>
        <w:numPr>
          <w:ilvl w:val="0"/>
          <w:numId w:val="12"/>
        </w:numPr>
        <w:spacing w:after="0"/>
        <w:jc w:val="both"/>
        <w:rPr>
          <w:rFonts w:ascii="Arial" w:hAnsi="Arial" w:cs="Arial"/>
          <w:b/>
          <w:i/>
          <w:sz w:val="24"/>
          <w:szCs w:val="24"/>
        </w:rPr>
      </w:pPr>
      <w:r>
        <w:rPr>
          <w:rFonts w:ascii="Arial" w:hAnsi="Arial" w:cs="Arial"/>
          <w:sz w:val="24"/>
          <w:szCs w:val="24"/>
        </w:rPr>
        <w:t xml:space="preserve">Muñoz Barallobre, Gonzalo; </w:t>
      </w:r>
      <w:r w:rsidRPr="005A4665">
        <w:rPr>
          <w:rFonts w:ascii="Arial" w:hAnsi="Arial" w:cs="Arial"/>
          <w:b/>
          <w:i/>
          <w:sz w:val="24"/>
          <w:szCs w:val="24"/>
        </w:rPr>
        <w:t>Pascal –El hombre es una capa que piensa-</w:t>
      </w:r>
      <w:r>
        <w:rPr>
          <w:rFonts w:ascii="Arial" w:hAnsi="Arial" w:cs="Arial"/>
          <w:b/>
          <w:i/>
          <w:sz w:val="24"/>
          <w:szCs w:val="24"/>
        </w:rPr>
        <w:t>,</w:t>
      </w:r>
      <w:r>
        <w:rPr>
          <w:rFonts w:ascii="Arial" w:hAnsi="Arial" w:cs="Arial"/>
          <w:sz w:val="24"/>
          <w:szCs w:val="24"/>
        </w:rPr>
        <w:t xml:space="preserve"> EMSE EDAPP, Barcelona, 2015</w:t>
      </w:r>
    </w:p>
    <w:p w:rsidR="00020ECA" w:rsidRPr="005A4665" w:rsidRDefault="00020ECA" w:rsidP="00020ECA">
      <w:pPr>
        <w:pStyle w:val="Prrafodelista"/>
        <w:numPr>
          <w:ilvl w:val="0"/>
          <w:numId w:val="12"/>
        </w:numPr>
        <w:spacing w:after="0"/>
        <w:jc w:val="both"/>
        <w:rPr>
          <w:rFonts w:ascii="Arial" w:hAnsi="Arial" w:cs="Arial"/>
          <w:sz w:val="24"/>
          <w:szCs w:val="24"/>
        </w:rPr>
      </w:pPr>
      <w:r>
        <w:rPr>
          <w:rFonts w:ascii="Arial" w:hAnsi="Arial" w:cs="Arial"/>
          <w:sz w:val="24"/>
          <w:szCs w:val="24"/>
        </w:rPr>
        <w:t xml:space="preserve">Sciacca, Michele Federico; </w:t>
      </w:r>
      <w:r>
        <w:rPr>
          <w:rFonts w:ascii="Arial" w:hAnsi="Arial" w:cs="Arial"/>
          <w:b/>
          <w:i/>
          <w:sz w:val="24"/>
          <w:szCs w:val="24"/>
        </w:rPr>
        <w:t>Pascal;</w:t>
      </w:r>
      <w:r>
        <w:rPr>
          <w:rFonts w:ascii="Arial" w:hAnsi="Arial" w:cs="Arial"/>
          <w:sz w:val="24"/>
          <w:szCs w:val="24"/>
        </w:rPr>
        <w:t xml:space="preserve"> Miracle, Barcelona, 1955</w:t>
      </w:r>
    </w:p>
    <w:p w:rsidR="00020ECA" w:rsidRPr="003D463A" w:rsidRDefault="00020ECA" w:rsidP="00020ECA">
      <w:pPr>
        <w:spacing w:after="0"/>
        <w:jc w:val="both"/>
        <w:rPr>
          <w:rFonts w:ascii="Arial" w:hAnsi="Arial" w:cs="Arial"/>
          <w:sz w:val="24"/>
          <w:szCs w:val="24"/>
        </w:rPr>
      </w:pPr>
    </w:p>
    <w:p w:rsidR="00020ECA" w:rsidRPr="00701E30" w:rsidRDefault="00020ECA" w:rsidP="00020ECA">
      <w:pPr>
        <w:spacing w:after="0"/>
        <w:jc w:val="both"/>
        <w:rPr>
          <w:rFonts w:ascii="Arial" w:hAnsi="Arial" w:cs="Arial"/>
          <w:b/>
          <w:sz w:val="24"/>
          <w:szCs w:val="24"/>
          <w:lang w:val="en-US"/>
        </w:rPr>
      </w:pPr>
      <w:r w:rsidRPr="00701E30">
        <w:rPr>
          <w:rFonts w:ascii="Arial" w:hAnsi="Arial" w:cs="Arial"/>
          <w:b/>
          <w:sz w:val="24"/>
          <w:szCs w:val="24"/>
          <w:lang w:val="en-US"/>
        </w:rPr>
        <w:t>De Baruch Spinoza a Gottfried W. Leibniz</w:t>
      </w:r>
      <w:r w:rsidR="00CD3BFC">
        <w:rPr>
          <w:rFonts w:ascii="Arial" w:hAnsi="Arial" w:cs="Arial"/>
          <w:b/>
          <w:sz w:val="24"/>
          <w:szCs w:val="24"/>
          <w:lang w:val="en-US"/>
        </w:rPr>
        <w:t xml:space="preserve"> y Giambattista Vico</w:t>
      </w:r>
      <w:r w:rsidRPr="00701E30">
        <w:rPr>
          <w:rFonts w:ascii="Arial" w:hAnsi="Arial" w:cs="Arial"/>
          <w:b/>
          <w:sz w:val="24"/>
          <w:szCs w:val="24"/>
          <w:lang w:val="en-US"/>
        </w:rPr>
        <w:t xml:space="preserve"> </w:t>
      </w:r>
    </w:p>
    <w:p w:rsidR="00020ECA" w:rsidRPr="00982249" w:rsidRDefault="00020ECA" w:rsidP="00020ECA">
      <w:pPr>
        <w:pStyle w:val="Prrafodelista"/>
        <w:jc w:val="both"/>
        <w:rPr>
          <w:rFonts w:ascii="Arial" w:hAnsi="Arial" w:cs="Arial"/>
          <w:b/>
          <w:sz w:val="24"/>
          <w:szCs w:val="24"/>
          <w:u w:val="single"/>
        </w:rPr>
      </w:pPr>
      <w:r w:rsidRPr="00982249">
        <w:rPr>
          <w:rFonts w:ascii="Arial" w:hAnsi="Arial" w:cs="Arial"/>
          <w:b/>
          <w:sz w:val="24"/>
          <w:szCs w:val="24"/>
          <w:u w:val="single"/>
        </w:rPr>
        <w:t>Baruch Spinoza</w:t>
      </w:r>
      <w:r w:rsidR="00982249" w:rsidRPr="00982249">
        <w:rPr>
          <w:rFonts w:ascii="Arial" w:hAnsi="Arial" w:cs="Arial"/>
          <w:b/>
          <w:sz w:val="24"/>
          <w:szCs w:val="24"/>
          <w:u w:val="single"/>
        </w:rPr>
        <w:t xml:space="preserve">. </w:t>
      </w:r>
      <w:r w:rsidRPr="00982249">
        <w:rPr>
          <w:rFonts w:ascii="Arial" w:hAnsi="Arial" w:cs="Arial"/>
          <w:b/>
          <w:sz w:val="24"/>
          <w:szCs w:val="24"/>
          <w:u w:val="single"/>
        </w:rPr>
        <w:t>Fuentes</w:t>
      </w:r>
    </w:p>
    <w:p w:rsidR="00020ECA" w:rsidRPr="005F7647" w:rsidRDefault="00020ECA" w:rsidP="00020ECA">
      <w:pPr>
        <w:pStyle w:val="Prrafodelista"/>
        <w:numPr>
          <w:ilvl w:val="3"/>
          <w:numId w:val="4"/>
        </w:numPr>
        <w:jc w:val="both"/>
        <w:rPr>
          <w:rFonts w:ascii="Arial" w:hAnsi="Arial" w:cs="Arial"/>
          <w:sz w:val="24"/>
          <w:szCs w:val="24"/>
        </w:rPr>
      </w:pPr>
      <w:r w:rsidRPr="003E312E">
        <w:rPr>
          <w:rFonts w:ascii="Arial" w:hAnsi="Arial" w:cs="Arial"/>
          <w:b/>
          <w:i/>
          <w:sz w:val="24"/>
          <w:szCs w:val="24"/>
        </w:rPr>
        <w:t>Ética –Demostrada según el orden geométrico</w:t>
      </w:r>
      <w:r>
        <w:rPr>
          <w:rFonts w:ascii="Arial" w:hAnsi="Arial" w:cs="Arial"/>
          <w:b/>
          <w:sz w:val="24"/>
          <w:szCs w:val="24"/>
        </w:rPr>
        <w:t xml:space="preserve">. </w:t>
      </w:r>
      <w:r w:rsidRPr="005F7647">
        <w:rPr>
          <w:rFonts w:ascii="Arial" w:hAnsi="Arial" w:cs="Arial"/>
          <w:sz w:val="24"/>
          <w:szCs w:val="24"/>
        </w:rPr>
        <w:t>Biblioteca de Filosofía, Editora Nacional, Madrid, 2004</w:t>
      </w:r>
    </w:p>
    <w:p w:rsidR="00020ECA" w:rsidRPr="005F7647" w:rsidRDefault="00020ECA" w:rsidP="00020ECA">
      <w:pPr>
        <w:pStyle w:val="Prrafodelista"/>
        <w:numPr>
          <w:ilvl w:val="3"/>
          <w:numId w:val="4"/>
        </w:numPr>
        <w:jc w:val="both"/>
        <w:rPr>
          <w:rFonts w:ascii="Arial" w:hAnsi="Arial" w:cs="Arial"/>
          <w:sz w:val="24"/>
          <w:szCs w:val="24"/>
        </w:rPr>
      </w:pPr>
      <w:r>
        <w:rPr>
          <w:rFonts w:ascii="Arial" w:hAnsi="Arial" w:cs="Arial"/>
          <w:b/>
          <w:i/>
          <w:sz w:val="24"/>
          <w:szCs w:val="24"/>
        </w:rPr>
        <w:t>Tratado teológico</w:t>
      </w:r>
      <w:r w:rsidRPr="003E312E">
        <w:rPr>
          <w:rFonts w:ascii="Arial" w:hAnsi="Arial" w:cs="Arial"/>
          <w:b/>
          <w:sz w:val="24"/>
          <w:szCs w:val="24"/>
        </w:rPr>
        <w:t>-</w:t>
      </w:r>
      <w:r w:rsidRPr="003E312E">
        <w:rPr>
          <w:rFonts w:ascii="Arial" w:hAnsi="Arial" w:cs="Arial"/>
          <w:b/>
          <w:i/>
          <w:sz w:val="24"/>
          <w:szCs w:val="24"/>
        </w:rPr>
        <w:t xml:space="preserve">político </w:t>
      </w:r>
      <w:r w:rsidRPr="003E312E">
        <w:rPr>
          <w:rFonts w:ascii="Arial" w:hAnsi="Arial" w:cs="Arial"/>
          <w:b/>
          <w:sz w:val="24"/>
          <w:szCs w:val="24"/>
        </w:rPr>
        <w:t xml:space="preserve">y </w:t>
      </w:r>
      <w:r w:rsidRPr="003E312E">
        <w:rPr>
          <w:rFonts w:ascii="Arial" w:hAnsi="Arial" w:cs="Arial"/>
          <w:b/>
          <w:i/>
          <w:sz w:val="24"/>
          <w:szCs w:val="24"/>
        </w:rPr>
        <w:t>Tratado polí</w:t>
      </w:r>
      <w:r>
        <w:rPr>
          <w:rFonts w:ascii="Arial" w:hAnsi="Arial" w:cs="Arial"/>
          <w:b/>
          <w:i/>
          <w:sz w:val="24"/>
          <w:szCs w:val="24"/>
        </w:rPr>
        <w:t>t</w:t>
      </w:r>
      <w:r w:rsidRPr="003E312E">
        <w:rPr>
          <w:rFonts w:ascii="Arial" w:hAnsi="Arial" w:cs="Arial"/>
          <w:b/>
          <w:i/>
          <w:sz w:val="24"/>
          <w:szCs w:val="24"/>
        </w:rPr>
        <w:t>ic</w:t>
      </w:r>
      <w:r>
        <w:rPr>
          <w:rFonts w:ascii="Arial" w:hAnsi="Arial" w:cs="Arial"/>
          <w:b/>
          <w:sz w:val="24"/>
          <w:szCs w:val="24"/>
        </w:rPr>
        <w:t xml:space="preserve">o; </w:t>
      </w:r>
      <w:r w:rsidRPr="005F7647">
        <w:rPr>
          <w:rFonts w:ascii="Arial" w:hAnsi="Arial" w:cs="Arial"/>
          <w:sz w:val="24"/>
          <w:szCs w:val="24"/>
        </w:rPr>
        <w:t>Trad. y estudio preliminar de enrique Tierno Galván, Tecnos, Madrid, 1996</w:t>
      </w:r>
    </w:p>
    <w:p w:rsidR="00020ECA" w:rsidRPr="003E312E" w:rsidRDefault="00020ECA" w:rsidP="00020ECA">
      <w:pPr>
        <w:pStyle w:val="Prrafodelista"/>
        <w:numPr>
          <w:ilvl w:val="3"/>
          <w:numId w:val="4"/>
        </w:numPr>
        <w:jc w:val="both"/>
        <w:rPr>
          <w:rFonts w:ascii="Arial" w:hAnsi="Arial" w:cs="Arial"/>
          <w:b/>
          <w:sz w:val="24"/>
          <w:szCs w:val="24"/>
        </w:rPr>
      </w:pPr>
      <w:r>
        <w:rPr>
          <w:rFonts w:ascii="Arial" w:hAnsi="Arial" w:cs="Arial"/>
          <w:b/>
          <w:i/>
          <w:sz w:val="24"/>
          <w:szCs w:val="24"/>
        </w:rPr>
        <w:t>Tratado teológico</w:t>
      </w:r>
      <w:r w:rsidRPr="00303AAD">
        <w:rPr>
          <w:rFonts w:ascii="Arial" w:hAnsi="Arial" w:cs="Arial"/>
          <w:b/>
          <w:sz w:val="24"/>
          <w:szCs w:val="24"/>
        </w:rPr>
        <w:t>-</w:t>
      </w:r>
      <w:r w:rsidRPr="00303AAD">
        <w:rPr>
          <w:rFonts w:ascii="Arial" w:hAnsi="Arial" w:cs="Arial"/>
          <w:b/>
          <w:i/>
          <w:sz w:val="24"/>
          <w:szCs w:val="24"/>
        </w:rPr>
        <w:t>político</w:t>
      </w:r>
      <w:r>
        <w:rPr>
          <w:rFonts w:ascii="Arial" w:hAnsi="Arial" w:cs="Arial"/>
          <w:b/>
          <w:sz w:val="24"/>
          <w:szCs w:val="24"/>
        </w:rPr>
        <w:t>; Altaya, Barcelona, 1994</w:t>
      </w:r>
    </w:p>
    <w:p w:rsidR="00020ECA" w:rsidRPr="00955DE0" w:rsidRDefault="00020ECA" w:rsidP="00020ECA">
      <w:pPr>
        <w:pStyle w:val="Prrafodelista"/>
        <w:jc w:val="both"/>
        <w:rPr>
          <w:rFonts w:ascii="Arial" w:hAnsi="Arial" w:cs="Arial"/>
          <w:sz w:val="24"/>
          <w:szCs w:val="24"/>
          <w:u w:val="single"/>
          <w:lang w:val="en-US"/>
        </w:rPr>
      </w:pPr>
      <w:r w:rsidRPr="00955DE0">
        <w:rPr>
          <w:rFonts w:ascii="Arial" w:hAnsi="Arial" w:cs="Arial"/>
          <w:sz w:val="24"/>
          <w:szCs w:val="24"/>
          <w:u w:val="single"/>
          <w:lang w:val="en-US"/>
        </w:rPr>
        <w:t>Literatura secundaria</w:t>
      </w:r>
    </w:p>
    <w:p w:rsidR="00020ECA" w:rsidRPr="005F7647" w:rsidRDefault="00020ECA" w:rsidP="00020ECA">
      <w:pPr>
        <w:pStyle w:val="Prrafodelista"/>
        <w:numPr>
          <w:ilvl w:val="0"/>
          <w:numId w:val="13"/>
        </w:numPr>
        <w:jc w:val="both"/>
        <w:rPr>
          <w:rFonts w:ascii="Arial" w:hAnsi="Arial" w:cs="Arial"/>
          <w:i/>
          <w:sz w:val="24"/>
          <w:szCs w:val="24"/>
        </w:rPr>
      </w:pPr>
      <w:r w:rsidRPr="005F7647">
        <w:rPr>
          <w:rFonts w:ascii="Arial" w:hAnsi="Arial" w:cs="Arial"/>
          <w:sz w:val="24"/>
          <w:szCs w:val="24"/>
        </w:rPr>
        <w:t>Ansaldi, Saverio</w:t>
      </w:r>
      <w:r>
        <w:rPr>
          <w:rFonts w:ascii="Arial" w:hAnsi="Arial" w:cs="Arial"/>
          <w:b/>
          <w:sz w:val="24"/>
          <w:szCs w:val="24"/>
        </w:rPr>
        <w:t xml:space="preserve">; </w:t>
      </w:r>
      <w:r>
        <w:rPr>
          <w:rFonts w:ascii="Arial" w:hAnsi="Arial" w:cs="Arial"/>
          <w:b/>
          <w:i/>
          <w:sz w:val="24"/>
          <w:szCs w:val="24"/>
        </w:rPr>
        <w:t xml:space="preserve">Spinoza et le Baroque –Infini, désir, multitude-; </w:t>
      </w:r>
      <w:r w:rsidRPr="005F7647">
        <w:rPr>
          <w:rFonts w:ascii="Arial" w:hAnsi="Arial" w:cs="Arial"/>
          <w:sz w:val="24"/>
          <w:szCs w:val="24"/>
        </w:rPr>
        <w:t>Ed. Kimé; París</w:t>
      </w:r>
    </w:p>
    <w:p w:rsidR="00020ECA" w:rsidRPr="005F7647" w:rsidRDefault="00020ECA" w:rsidP="00020ECA">
      <w:pPr>
        <w:pStyle w:val="Prrafodelista"/>
        <w:numPr>
          <w:ilvl w:val="0"/>
          <w:numId w:val="13"/>
        </w:numPr>
        <w:jc w:val="both"/>
        <w:rPr>
          <w:rFonts w:ascii="Arial" w:hAnsi="Arial" w:cs="Arial"/>
          <w:i/>
          <w:sz w:val="24"/>
          <w:szCs w:val="24"/>
        </w:rPr>
      </w:pPr>
      <w:r w:rsidRPr="005F7647">
        <w:rPr>
          <w:rFonts w:ascii="Arial" w:hAnsi="Arial" w:cs="Arial"/>
          <w:sz w:val="24"/>
          <w:szCs w:val="24"/>
        </w:rPr>
        <w:lastRenderedPageBreak/>
        <w:t>Balibar, Étienne</w:t>
      </w:r>
      <w:r>
        <w:rPr>
          <w:rFonts w:ascii="Arial" w:hAnsi="Arial" w:cs="Arial"/>
          <w:b/>
          <w:sz w:val="24"/>
          <w:szCs w:val="24"/>
        </w:rPr>
        <w:t xml:space="preserve">, </w:t>
      </w:r>
      <w:r w:rsidRPr="005F7647">
        <w:rPr>
          <w:rFonts w:ascii="Arial" w:hAnsi="Arial" w:cs="Arial"/>
          <w:b/>
          <w:i/>
          <w:sz w:val="24"/>
          <w:szCs w:val="24"/>
        </w:rPr>
        <w:t>Spinoza y la política</w:t>
      </w:r>
      <w:r>
        <w:rPr>
          <w:rFonts w:ascii="Arial" w:hAnsi="Arial" w:cs="Arial"/>
          <w:b/>
          <w:sz w:val="24"/>
          <w:szCs w:val="24"/>
        </w:rPr>
        <w:t xml:space="preserve">, </w:t>
      </w:r>
      <w:r w:rsidRPr="005F7647">
        <w:rPr>
          <w:rFonts w:ascii="Arial" w:hAnsi="Arial" w:cs="Arial"/>
          <w:sz w:val="24"/>
          <w:szCs w:val="24"/>
        </w:rPr>
        <w:t>Prometeo libros, Bs.As., 2011</w:t>
      </w:r>
    </w:p>
    <w:p w:rsidR="00020ECA" w:rsidRPr="00303AAD" w:rsidRDefault="00020ECA" w:rsidP="00020ECA">
      <w:pPr>
        <w:pStyle w:val="Prrafodelista"/>
        <w:numPr>
          <w:ilvl w:val="0"/>
          <w:numId w:val="13"/>
        </w:numPr>
        <w:jc w:val="both"/>
        <w:rPr>
          <w:rFonts w:ascii="Arial" w:hAnsi="Arial" w:cs="Arial"/>
          <w:b/>
          <w:i/>
          <w:sz w:val="24"/>
          <w:szCs w:val="24"/>
        </w:rPr>
      </w:pPr>
      <w:r w:rsidRPr="005F7647">
        <w:rPr>
          <w:rFonts w:ascii="Arial" w:hAnsi="Arial" w:cs="Arial"/>
          <w:sz w:val="24"/>
          <w:szCs w:val="24"/>
        </w:rPr>
        <w:t>Bodei, Remo</w:t>
      </w:r>
      <w:r>
        <w:rPr>
          <w:rFonts w:ascii="Arial" w:hAnsi="Arial" w:cs="Arial"/>
          <w:b/>
          <w:sz w:val="24"/>
          <w:szCs w:val="24"/>
        </w:rPr>
        <w:t xml:space="preserve">; </w:t>
      </w:r>
      <w:r w:rsidRPr="0026510C">
        <w:rPr>
          <w:rFonts w:ascii="Arial" w:hAnsi="Arial" w:cs="Arial"/>
          <w:b/>
          <w:i/>
          <w:sz w:val="24"/>
          <w:szCs w:val="24"/>
        </w:rPr>
        <w:t>Geometría de las pasiones –miedo, esperanza, fel</w:t>
      </w:r>
      <w:r>
        <w:rPr>
          <w:rFonts w:ascii="Arial" w:hAnsi="Arial" w:cs="Arial"/>
          <w:b/>
          <w:i/>
          <w:sz w:val="24"/>
          <w:szCs w:val="24"/>
        </w:rPr>
        <w:t>i</w:t>
      </w:r>
      <w:r w:rsidRPr="0026510C">
        <w:rPr>
          <w:rFonts w:ascii="Arial" w:hAnsi="Arial" w:cs="Arial"/>
          <w:b/>
          <w:i/>
          <w:sz w:val="24"/>
          <w:szCs w:val="24"/>
        </w:rPr>
        <w:t>cidad: filosofía y uso político-</w:t>
      </w:r>
      <w:r>
        <w:rPr>
          <w:rFonts w:ascii="Arial" w:hAnsi="Arial" w:cs="Arial"/>
          <w:b/>
          <w:i/>
          <w:sz w:val="24"/>
          <w:szCs w:val="24"/>
        </w:rPr>
        <w:t xml:space="preserve">; </w:t>
      </w:r>
      <w:r w:rsidRPr="005F7647">
        <w:rPr>
          <w:rFonts w:ascii="Arial" w:hAnsi="Arial" w:cs="Arial"/>
          <w:sz w:val="24"/>
          <w:szCs w:val="24"/>
        </w:rPr>
        <w:t>FCE, México, 1997</w:t>
      </w:r>
    </w:p>
    <w:p w:rsidR="00020ECA" w:rsidRPr="00833B84" w:rsidRDefault="00020ECA" w:rsidP="00020ECA">
      <w:pPr>
        <w:pStyle w:val="Prrafodelista"/>
        <w:numPr>
          <w:ilvl w:val="0"/>
          <w:numId w:val="13"/>
        </w:numPr>
        <w:jc w:val="both"/>
        <w:rPr>
          <w:rFonts w:ascii="Arial" w:hAnsi="Arial" w:cs="Arial"/>
          <w:b/>
          <w:i/>
          <w:sz w:val="24"/>
          <w:szCs w:val="24"/>
        </w:rPr>
      </w:pPr>
      <w:r w:rsidRPr="005F7647">
        <w:rPr>
          <w:rFonts w:ascii="Arial" w:hAnsi="Arial" w:cs="Arial"/>
          <w:sz w:val="24"/>
          <w:szCs w:val="24"/>
        </w:rPr>
        <w:t>Bullrich, Juan</w:t>
      </w:r>
      <w:r>
        <w:rPr>
          <w:rFonts w:ascii="Arial" w:hAnsi="Arial" w:cs="Arial"/>
          <w:b/>
          <w:sz w:val="24"/>
          <w:szCs w:val="24"/>
        </w:rPr>
        <w:t xml:space="preserve">; </w:t>
      </w:r>
      <w:r>
        <w:rPr>
          <w:rFonts w:ascii="Arial" w:hAnsi="Arial" w:cs="Arial"/>
          <w:b/>
          <w:i/>
          <w:sz w:val="24"/>
          <w:szCs w:val="24"/>
        </w:rPr>
        <w:t>El laberinto y sus salidas;</w:t>
      </w:r>
      <w:r w:rsidRPr="00303AAD">
        <w:rPr>
          <w:rFonts w:ascii="Arial" w:hAnsi="Arial" w:cs="Arial"/>
          <w:b/>
          <w:sz w:val="24"/>
          <w:szCs w:val="24"/>
        </w:rPr>
        <w:t xml:space="preserve"> </w:t>
      </w:r>
      <w:r w:rsidRPr="005F7647">
        <w:rPr>
          <w:rFonts w:ascii="Arial" w:hAnsi="Arial" w:cs="Arial"/>
          <w:sz w:val="24"/>
          <w:szCs w:val="24"/>
        </w:rPr>
        <w:t>Prometeo libros, Bs.As., 2008</w:t>
      </w:r>
    </w:p>
    <w:p w:rsidR="00020ECA" w:rsidRPr="005F7647" w:rsidRDefault="00020ECA" w:rsidP="00020ECA">
      <w:pPr>
        <w:pStyle w:val="Prrafodelista"/>
        <w:numPr>
          <w:ilvl w:val="0"/>
          <w:numId w:val="13"/>
        </w:numPr>
        <w:jc w:val="both"/>
        <w:rPr>
          <w:rFonts w:ascii="Arial" w:hAnsi="Arial" w:cs="Arial"/>
          <w:sz w:val="24"/>
          <w:szCs w:val="24"/>
        </w:rPr>
      </w:pPr>
      <w:r w:rsidRPr="005F7647">
        <w:rPr>
          <w:rFonts w:ascii="Arial" w:hAnsi="Arial" w:cs="Arial"/>
          <w:sz w:val="24"/>
          <w:szCs w:val="24"/>
        </w:rPr>
        <w:t>Carpintero, Enrique</w:t>
      </w:r>
      <w:r>
        <w:rPr>
          <w:rFonts w:ascii="Arial" w:hAnsi="Arial" w:cs="Arial"/>
          <w:b/>
          <w:sz w:val="24"/>
          <w:szCs w:val="24"/>
        </w:rPr>
        <w:t xml:space="preserve">; </w:t>
      </w:r>
      <w:r>
        <w:rPr>
          <w:rFonts w:ascii="Arial" w:hAnsi="Arial" w:cs="Arial"/>
          <w:b/>
          <w:i/>
          <w:sz w:val="24"/>
          <w:szCs w:val="24"/>
        </w:rPr>
        <w:t xml:space="preserve">La alegría de lo necesario –Las pasiones y el poder en Spinoza y Freud-; </w:t>
      </w:r>
      <w:r w:rsidRPr="005F7647">
        <w:rPr>
          <w:rFonts w:ascii="Arial" w:hAnsi="Arial" w:cs="Arial"/>
          <w:sz w:val="24"/>
          <w:szCs w:val="24"/>
        </w:rPr>
        <w:t>Topía Editorial; Bs.As., 2007</w:t>
      </w:r>
    </w:p>
    <w:p w:rsidR="00020ECA" w:rsidRPr="005F7647" w:rsidRDefault="00020ECA" w:rsidP="00020ECA">
      <w:pPr>
        <w:pStyle w:val="Prrafodelista"/>
        <w:numPr>
          <w:ilvl w:val="0"/>
          <w:numId w:val="13"/>
        </w:numPr>
        <w:jc w:val="both"/>
        <w:rPr>
          <w:rFonts w:ascii="Arial" w:hAnsi="Arial" w:cs="Arial"/>
          <w:sz w:val="24"/>
          <w:szCs w:val="24"/>
        </w:rPr>
      </w:pPr>
      <w:r w:rsidRPr="005F7647">
        <w:rPr>
          <w:rFonts w:ascii="Arial" w:hAnsi="Arial" w:cs="Arial"/>
          <w:sz w:val="24"/>
          <w:szCs w:val="24"/>
        </w:rPr>
        <w:t>Chauí, Marilena;</w:t>
      </w:r>
      <w:r>
        <w:rPr>
          <w:rFonts w:ascii="Arial" w:hAnsi="Arial" w:cs="Arial"/>
          <w:b/>
          <w:sz w:val="24"/>
          <w:szCs w:val="24"/>
        </w:rPr>
        <w:t xml:space="preserve"> </w:t>
      </w:r>
      <w:r>
        <w:rPr>
          <w:rFonts w:ascii="Arial" w:hAnsi="Arial" w:cs="Arial"/>
          <w:b/>
          <w:i/>
          <w:sz w:val="24"/>
          <w:szCs w:val="24"/>
        </w:rPr>
        <w:t xml:space="preserve">Política en Spinoza; </w:t>
      </w:r>
      <w:r w:rsidRPr="005F7647">
        <w:rPr>
          <w:rFonts w:ascii="Arial" w:hAnsi="Arial" w:cs="Arial"/>
          <w:sz w:val="24"/>
          <w:szCs w:val="24"/>
        </w:rPr>
        <w:t>Editorial Gorla, Bs.As., 2003</w:t>
      </w:r>
    </w:p>
    <w:p w:rsidR="00020ECA" w:rsidRDefault="00020ECA" w:rsidP="00020ECA">
      <w:pPr>
        <w:pStyle w:val="Prrafodelista"/>
        <w:numPr>
          <w:ilvl w:val="0"/>
          <w:numId w:val="13"/>
        </w:numPr>
        <w:jc w:val="both"/>
        <w:rPr>
          <w:rFonts w:ascii="Arial" w:hAnsi="Arial" w:cs="Arial"/>
          <w:b/>
          <w:sz w:val="24"/>
          <w:szCs w:val="24"/>
        </w:rPr>
      </w:pPr>
      <w:r w:rsidRPr="005F7647">
        <w:rPr>
          <w:rFonts w:ascii="Arial" w:hAnsi="Arial" w:cs="Arial"/>
          <w:sz w:val="24"/>
          <w:szCs w:val="24"/>
        </w:rPr>
        <w:t xml:space="preserve">Cherniavsky, </w:t>
      </w:r>
      <w:r w:rsidRPr="005F7647">
        <w:rPr>
          <w:rFonts w:ascii="Arial" w:hAnsi="Arial" w:cs="Arial"/>
          <w:b/>
          <w:i/>
          <w:sz w:val="24"/>
          <w:szCs w:val="24"/>
        </w:rPr>
        <w:t>Spinoza,</w:t>
      </w:r>
      <w:r>
        <w:rPr>
          <w:rFonts w:ascii="Arial" w:hAnsi="Arial" w:cs="Arial"/>
          <w:b/>
          <w:sz w:val="24"/>
          <w:szCs w:val="24"/>
        </w:rPr>
        <w:t xml:space="preserve"> </w:t>
      </w:r>
      <w:r w:rsidRPr="005F7647">
        <w:rPr>
          <w:rFonts w:ascii="Arial" w:hAnsi="Arial" w:cs="Arial"/>
          <w:sz w:val="24"/>
          <w:szCs w:val="24"/>
        </w:rPr>
        <w:t>Galerna, Bs.As., 2017</w:t>
      </w:r>
    </w:p>
    <w:p w:rsidR="00020ECA" w:rsidRDefault="00020ECA" w:rsidP="00020ECA">
      <w:pPr>
        <w:pStyle w:val="Prrafodelista"/>
        <w:numPr>
          <w:ilvl w:val="0"/>
          <w:numId w:val="13"/>
        </w:numPr>
        <w:jc w:val="both"/>
        <w:rPr>
          <w:rFonts w:ascii="Arial" w:hAnsi="Arial" w:cs="Arial"/>
          <w:b/>
          <w:sz w:val="24"/>
          <w:szCs w:val="24"/>
        </w:rPr>
      </w:pPr>
      <w:r w:rsidRPr="005F7647">
        <w:rPr>
          <w:rFonts w:ascii="Arial" w:hAnsi="Arial" w:cs="Arial"/>
          <w:sz w:val="24"/>
          <w:szCs w:val="24"/>
        </w:rPr>
        <w:t>Damasio, Antonio</w:t>
      </w:r>
      <w:r>
        <w:rPr>
          <w:rFonts w:ascii="Arial" w:hAnsi="Arial" w:cs="Arial"/>
          <w:b/>
          <w:sz w:val="24"/>
          <w:szCs w:val="24"/>
        </w:rPr>
        <w:t xml:space="preserve">; </w:t>
      </w:r>
      <w:r>
        <w:rPr>
          <w:rFonts w:ascii="Arial" w:hAnsi="Arial" w:cs="Arial"/>
          <w:b/>
          <w:i/>
          <w:sz w:val="24"/>
          <w:szCs w:val="24"/>
        </w:rPr>
        <w:t xml:space="preserve">En busca de Spinoza –Neurobiología de la emoción y los sentimientos-; </w:t>
      </w:r>
      <w:r w:rsidRPr="005F7647">
        <w:rPr>
          <w:rFonts w:ascii="Arial" w:hAnsi="Arial" w:cs="Arial"/>
          <w:sz w:val="24"/>
          <w:szCs w:val="24"/>
        </w:rPr>
        <w:t>Destino, Barcelona, 2005</w:t>
      </w:r>
    </w:p>
    <w:p w:rsidR="00020ECA" w:rsidRPr="005F7647" w:rsidRDefault="00020ECA" w:rsidP="00020ECA">
      <w:pPr>
        <w:pStyle w:val="Prrafodelista"/>
        <w:numPr>
          <w:ilvl w:val="0"/>
          <w:numId w:val="13"/>
        </w:numPr>
        <w:jc w:val="both"/>
        <w:rPr>
          <w:rFonts w:ascii="Arial" w:hAnsi="Arial" w:cs="Arial"/>
          <w:sz w:val="24"/>
          <w:szCs w:val="24"/>
        </w:rPr>
      </w:pPr>
      <w:r w:rsidRPr="005F7647">
        <w:rPr>
          <w:rFonts w:ascii="Arial" w:hAnsi="Arial" w:cs="Arial"/>
          <w:sz w:val="24"/>
          <w:szCs w:val="24"/>
        </w:rPr>
        <w:t>Deleuze, Gilles:</w:t>
      </w:r>
    </w:p>
    <w:p w:rsidR="00020ECA" w:rsidRDefault="00020ECA" w:rsidP="00020ECA">
      <w:pPr>
        <w:pStyle w:val="Prrafodelista"/>
        <w:numPr>
          <w:ilvl w:val="1"/>
          <w:numId w:val="13"/>
        </w:numPr>
        <w:jc w:val="both"/>
        <w:rPr>
          <w:rFonts w:ascii="Arial" w:hAnsi="Arial" w:cs="Arial"/>
          <w:b/>
          <w:sz w:val="24"/>
          <w:szCs w:val="24"/>
        </w:rPr>
      </w:pPr>
      <w:r>
        <w:rPr>
          <w:rFonts w:ascii="Arial" w:hAnsi="Arial" w:cs="Arial"/>
          <w:b/>
          <w:i/>
          <w:sz w:val="24"/>
          <w:szCs w:val="24"/>
        </w:rPr>
        <w:t xml:space="preserve">Spinoza y el problema de la expresión; </w:t>
      </w:r>
      <w:r w:rsidRPr="005F7647">
        <w:rPr>
          <w:rFonts w:ascii="Arial" w:hAnsi="Arial" w:cs="Arial"/>
          <w:sz w:val="24"/>
          <w:szCs w:val="24"/>
        </w:rPr>
        <w:t>Muchnik Editores, Barcelona, 1975</w:t>
      </w:r>
      <w:r>
        <w:rPr>
          <w:rFonts w:ascii="Arial" w:hAnsi="Arial" w:cs="Arial"/>
          <w:b/>
          <w:sz w:val="24"/>
          <w:szCs w:val="24"/>
        </w:rPr>
        <w:t xml:space="preserve"> </w:t>
      </w:r>
    </w:p>
    <w:p w:rsidR="00020ECA" w:rsidRPr="005F7647" w:rsidRDefault="00020ECA" w:rsidP="00020ECA">
      <w:pPr>
        <w:pStyle w:val="Prrafodelista"/>
        <w:numPr>
          <w:ilvl w:val="1"/>
          <w:numId w:val="13"/>
        </w:numPr>
        <w:jc w:val="both"/>
        <w:rPr>
          <w:rFonts w:ascii="Arial" w:hAnsi="Arial" w:cs="Arial"/>
          <w:sz w:val="24"/>
          <w:szCs w:val="24"/>
        </w:rPr>
      </w:pPr>
      <w:r>
        <w:rPr>
          <w:rFonts w:ascii="Arial" w:hAnsi="Arial" w:cs="Arial"/>
          <w:b/>
          <w:i/>
          <w:sz w:val="24"/>
          <w:szCs w:val="24"/>
        </w:rPr>
        <w:t>En medio de Spinoza</w:t>
      </w:r>
      <w:r w:rsidRPr="00833B84">
        <w:rPr>
          <w:rFonts w:ascii="Arial" w:hAnsi="Arial" w:cs="Arial"/>
          <w:b/>
          <w:sz w:val="24"/>
          <w:szCs w:val="24"/>
        </w:rPr>
        <w:t xml:space="preserve">; </w:t>
      </w:r>
      <w:r w:rsidRPr="005F7647">
        <w:rPr>
          <w:rFonts w:ascii="Arial" w:hAnsi="Arial" w:cs="Arial"/>
          <w:sz w:val="24"/>
          <w:szCs w:val="24"/>
        </w:rPr>
        <w:t>Cactus, Bs.As., 2011</w:t>
      </w:r>
    </w:p>
    <w:p w:rsidR="00020ECA" w:rsidRDefault="00020ECA" w:rsidP="00020ECA">
      <w:pPr>
        <w:pStyle w:val="Prrafodelista"/>
        <w:numPr>
          <w:ilvl w:val="0"/>
          <w:numId w:val="13"/>
        </w:numPr>
        <w:jc w:val="both"/>
        <w:rPr>
          <w:rFonts w:ascii="Arial" w:hAnsi="Arial" w:cs="Arial"/>
          <w:b/>
          <w:sz w:val="24"/>
          <w:szCs w:val="24"/>
        </w:rPr>
      </w:pPr>
      <w:r w:rsidRPr="005F7647">
        <w:rPr>
          <w:rFonts w:ascii="Arial" w:hAnsi="Arial" w:cs="Arial"/>
          <w:sz w:val="24"/>
          <w:szCs w:val="24"/>
        </w:rPr>
        <w:t>Dujovne, León</w:t>
      </w:r>
      <w:r>
        <w:rPr>
          <w:rFonts w:ascii="Arial" w:hAnsi="Arial" w:cs="Arial"/>
          <w:b/>
          <w:sz w:val="24"/>
          <w:szCs w:val="24"/>
        </w:rPr>
        <w:t xml:space="preserve">; </w:t>
      </w:r>
      <w:r w:rsidRPr="005F7647">
        <w:rPr>
          <w:rFonts w:ascii="Arial" w:hAnsi="Arial" w:cs="Arial"/>
          <w:b/>
          <w:i/>
          <w:sz w:val="24"/>
          <w:szCs w:val="24"/>
        </w:rPr>
        <w:t>Su vida, su época, su obra, su influencia (Tomo 1: La vida de Baruj Spinoza; La época de Baruj Spinoza. / Tomo 2: La obra de Baruj Spinoza; La influencia de Baruj Spinoza</w:t>
      </w:r>
      <w:r>
        <w:rPr>
          <w:rFonts w:ascii="Arial" w:hAnsi="Arial" w:cs="Arial"/>
          <w:b/>
          <w:sz w:val="24"/>
          <w:szCs w:val="24"/>
        </w:rPr>
        <w:t xml:space="preserve">); </w:t>
      </w:r>
      <w:r w:rsidRPr="005F7647">
        <w:rPr>
          <w:rFonts w:ascii="Arial" w:hAnsi="Arial" w:cs="Arial"/>
          <w:sz w:val="24"/>
          <w:szCs w:val="24"/>
        </w:rPr>
        <w:t>Ediciones Biblioteca Nacional, Bs.As., 2015</w:t>
      </w:r>
    </w:p>
    <w:p w:rsidR="00020ECA" w:rsidRDefault="00020ECA" w:rsidP="00020ECA">
      <w:pPr>
        <w:pStyle w:val="Prrafodelista"/>
        <w:numPr>
          <w:ilvl w:val="0"/>
          <w:numId w:val="13"/>
        </w:numPr>
        <w:jc w:val="both"/>
        <w:rPr>
          <w:rFonts w:ascii="Arial" w:hAnsi="Arial" w:cs="Arial"/>
          <w:b/>
          <w:sz w:val="24"/>
          <w:szCs w:val="24"/>
        </w:rPr>
      </w:pPr>
      <w:r w:rsidRPr="005F7647">
        <w:rPr>
          <w:rFonts w:ascii="Arial" w:hAnsi="Arial" w:cs="Arial"/>
          <w:sz w:val="24"/>
          <w:szCs w:val="24"/>
        </w:rPr>
        <w:t>Gebhardt,</w:t>
      </w:r>
      <w:r>
        <w:rPr>
          <w:rFonts w:ascii="Arial" w:hAnsi="Arial" w:cs="Arial"/>
          <w:b/>
          <w:sz w:val="24"/>
          <w:szCs w:val="24"/>
        </w:rPr>
        <w:t xml:space="preserve"> </w:t>
      </w:r>
      <w:r>
        <w:rPr>
          <w:rFonts w:ascii="Arial" w:hAnsi="Arial" w:cs="Arial"/>
          <w:b/>
          <w:i/>
          <w:sz w:val="24"/>
          <w:szCs w:val="24"/>
        </w:rPr>
        <w:t xml:space="preserve">Spinoza, </w:t>
      </w:r>
      <w:r w:rsidRPr="005F7647">
        <w:rPr>
          <w:rFonts w:ascii="Arial" w:hAnsi="Arial" w:cs="Arial"/>
          <w:sz w:val="24"/>
          <w:szCs w:val="24"/>
        </w:rPr>
        <w:t>Losada, Bs.As., 1940</w:t>
      </w:r>
    </w:p>
    <w:p w:rsidR="00020ECA" w:rsidRPr="005F7647" w:rsidRDefault="00020ECA" w:rsidP="00020ECA">
      <w:pPr>
        <w:pStyle w:val="Prrafodelista"/>
        <w:numPr>
          <w:ilvl w:val="0"/>
          <w:numId w:val="13"/>
        </w:numPr>
        <w:jc w:val="both"/>
        <w:rPr>
          <w:rFonts w:ascii="Arial" w:hAnsi="Arial" w:cs="Arial"/>
          <w:sz w:val="24"/>
          <w:szCs w:val="24"/>
        </w:rPr>
      </w:pPr>
      <w:r w:rsidRPr="005F7647">
        <w:rPr>
          <w:rFonts w:ascii="Arial" w:hAnsi="Arial" w:cs="Arial"/>
          <w:sz w:val="24"/>
          <w:szCs w:val="24"/>
        </w:rPr>
        <w:t>Henry, Michel;</w:t>
      </w:r>
      <w:r>
        <w:rPr>
          <w:rFonts w:ascii="Arial" w:hAnsi="Arial" w:cs="Arial"/>
          <w:b/>
          <w:sz w:val="24"/>
          <w:szCs w:val="24"/>
        </w:rPr>
        <w:t xml:space="preserve"> </w:t>
      </w:r>
      <w:r>
        <w:rPr>
          <w:rFonts w:ascii="Arial" w:hAnsi="Arial" w:cs="Arial"/>
          <w:b/>
          <w:i/>
          <w:sz w:val="24"/>
          <w:szCs w:val="24"/>
        </w:rPr>
        <w:t xml:space="preserve">La felicidad de Spinoza; </w:t>
      </w:r>
      <w:r w:rsidRPr="005F7647">
        <w:rPr>
          <w:rFonts w:ascii="Arial" w:hAnsi="Arial" w:cs="Arial"/>
          <w:sz w:val="24"/>
          <w:szCs w:val="24"/>
        </w:rPr>
        <w:t xml:space="preserve">La Cebra, Bs.As., 2008 </w:t>
      </w:r>
    </w:p>
    <w:p w:rsidR="00020ECA" w:rsidRPr="005F7647" w:rsidRDefault="00020ECA" w:rsidP="00020ECA">
      <w:pPr>
        <w:pStyle w:val="Prrafodelista"/>
        <w:numPr>
          <w:ilvl w:val="0"/>
          <w:numId w:val="13"/>
        </w:numPr>
        <w:jc w:val="both"/>
        <w:rPr>
          <w:rFonts w:ascii="Arial" w:hAnsi="Arial" w:cs="Arial"/>
          <w:sz w:val="24"/>
          <w:szCs w:val="24"/>
        </w:rPr>
      </w:pPr>
      <w:r w:rsidRPr="005F7647">
        <w:rPr>
          <w:rFonts w:ascii="Arial" w:hAnsi="Arial" w:cs="Arial"/>
          <w:sz w:val="24"/>
          <w:szCs w:val="24"/>
        </w:rPr>
        <w:t>Hubbeling, H.G.</w:t>
      </w:r>
      <w:r>
        <w:rPr>
          <w:rFonts w:ascii="Arial" w:hAnsi="Arial" w:cs="Arial"/>
          <w:b/>
          <w:sz w:val="24"/>
          <w:szCs w:val="24"/>
        </w:rPr>
        <w:t xml:space="preserve">; </w:t>
      </w:r>
      <w:r w:rsidRPr="005F7647">
        <w:rPr>
          <w:rFonts w:ascii="Arial" w:hAnsi="Arial" w:cs="Arial"/>
          <w:b/>
          <w:i/>
          <w:sz w:val="24"/>
          <w:szCs w:val="24"/>
        </w:rPr>
        <w:t>Spinoza;</w:t>
      </w:r>
      <w:r>
        <w:rPr>
          <w:rFonts w:ascii="Arial" w:hAnsi="Arial" w:cs="Arial"/>
          <w:b/>
          <w:sz w:val="24"/>
          <w:szCs w:val="24"/>
        </w:rPr>
        <w:t xml:space="preserve"> </w:t>
      </w:r>
      <w:r w:rsidRPr="005F7647">
        <w:rPr>
          <w:rFonts w:ascii="Arial" w:hAnsi="Arial" w:cs="Arial"/>
          <w:sz w:val="24"/>
          <w:szCs w:val="24"/>
        </w:rPr>
        <w:t>Herder, Barcelona, 1981</w:t>
      </w:r>
    </w:p>
    <w:p w:rsidR="00020ECA" w:rsidRPr="005F7647" w:rsidRDefault="00020ECA" w:rsidP="00020ECA">
      <w:pPr>
        <w:pStyle w:val="Prrafodelista"/>
        <w:numPr>
          <w:ilvl w:val="0"/>
          <w:numId w:val="13"/>
        </w:numPr>
        <w:jc w:val="both"/>
        <w:rPr>
          <w:rFonts w:ascii="Arial" w:hAnsi="Arial" w:cs="Arial"/>
          <w:sz w:val="24"/>
          <w:szCs w:val="24"/>
        </w:rPr>
      </w:pPr>
      <w:r w:rsidRPr="005F7647">
        <w:rPr>
          <w:rFonts w:ascii="Arial" w:hAnsi="Arial" w:cs="Arial"/>
          <w:sz w:val="24"/>
          <w:szCs w:val="24"/>
        </w:rPr>
        <w:t>Kaminsky, Gregorio</w:t>
      </w:r>
      <w:r>
        <w:rPr>
          <w:rFonts w:ascii="Arial" w:hAnsi="Arial" w:cs="Arial"/>
          <w:b/>
          <w:sz w:val="24"/>
          <w:szCs w:val="24"/>
        </w:rPr>
        <w:t xml:space="preserve">; </w:t>
      </w:r>
      <w:r>
        <w:rPr>
          <w:rFonts w:ascii="Arial" w:hAnsi="Arial" w:cs="Arial"/>
          <w:b/>
          <w:i/>
          <w:sz w:val="24"/>
          <w:szCs w:val="24"/>
        </w:rPr>
        <w:t xml:space="preserve">Spinoza: la política de las pasiones; </w:t>
      </w:r>
      <w:r w:rsidRPr="005F7647">
        <w:rPr>
          <w:rFonts w:ascii="Arial" w:hAnsi="Arial" w:cs="Arial"/>
          <w:sz w:val="24"/>
          <w:szCs w:val="24"/>
        </w:rPr>
        <w:t>Gedisa, Barcelona, 1998</w:t>
      </w:r>
    </w:p>
    <w:p w:rsidR="00020ECA" w:rsidRPr="005F7647" w:rsidRDefault="00020ECA" w:rsidP="00020ECA">
      <w:pPr>
        <w:pStyle w:val="Prrafodelista"/>
        <w:numPr>
          <w:ilvl w:val="0"/>
          <w:numId w:val="13"/>
        </w:numPr>
        <w:jc w:val="both"/>
        <w:rPr>
          <w:rFonts w:ascii="Arial" w:hAnsi="Arial" w:cs="Arial"/>
          <w:sz w:val="24"/>
          <w:szCs w:val="24"/>
        </w:rPr>
      </w:pPr>
      <w:r w:rsidRPr="005F7647">
        <w:rPr>
          <w:rFonts w:ascii="Arial" w:hAnsi="Arial" w:cs="Arial"/>
          <w:sz w:val="24"/>
          <w:szCs w:val="24"/>
        </w:rPr>
        <w:t>Macherey, Pierre</w:t>
      </w:r>
      <w:r>
        <w:rPr>
          <w:rFonts w:ascii="Arial" w:hAnsi="Arial" w:cs="Arial"/>
          <w:b/>
          <w:sz w:val="24"/>
          <w:szCs w:val="24"/>
        </w:rPr>
        <w:t xml:space="preserve">; </w:t>
      </w:r>
      <w:r>
        <w:rPr>
          <w:rFonts w:ascii="Arial" w:hAnsi="Arial" w:cs="Arial"/>
          <w:b/>
          <w:i/>
          <w:sz w:val="24"/>
          <w:szCs w:val="24"/>
        </w:rPr>
        <w:t xml:space="preserve">Hegel o Spinoza; </w:t>
      </w:r>
      <w:r w:rsidRPr="005F7647">
        <w:rPr>
          <w:rFonts w:ascii="Arial" w:hAnsi="Arial" w:cs="Arial"/>
          <w:sz w:val="24"/>
          <w:szCs w:val="24"/>
        </w:rPr>
        <w:t>Tinta Limón; Bs.As., 2006</w:t>
      </w:r>
    </w:p>
    <w:p w:rsidR="00020ECA" w:rsidRPr="005F7647" w:rsidRDefault="00020ECA" w:rsidP="00020ECA">
      <w:pPr>
        <w:pStyle w:val="Prrafodelista"/>
        <w:numPr>
          <w:ilvl w:val="0"/>
          <w:numId w:val="13"/>
        </w:numPr>
        <w:jc w:val="both"/>
        <w:rPr>
          <w:rFonts w:ascii="Arial" w:hAnsi="Arial" w:cs="Arial"/>
          <w:sz w:val="24"/>
          <w:szCs w:val="24"/>
        </w:rPr>
      </w:pPr>
      <w:r w:rsidRPr="005F7647">
        <w:rPr>
          <w:rFonts w:ascii="Arial" w:hAnsi="Arial" w:cs="Arial"/>
          <w:sz w:val="24"/>
          <w:szCs w:val="24"/>
        </w:rPr>
        <w:t>Museo Judío de Buenos Aires</w:t>
      </w:r>
      <w:r>
        <w:rPr>
          <w:rFonts w:ascii="Arial" w:hAnsi="Arial" w:cs="Arial"/>
          <w:b/>
          <w:sz w:val="24"/>
          <w:szCs w:val="24"/>
        </w:rPr>
        <w:t xml:space="preserve">; </w:t>
      </w:r>
      <w:r>
        <w:rPr>
          <w:rFonts w:ascii="Arial" w:hAnsi="Arial" w:cs="Arial"/>
          <w:b/>
          <w:i/>
          <w:sz w:val="24"/>
          <w:szCs w:val="24"/>
        </w:rPr>
        <w:t xml:space="preserve">Homenaje a Baruch Spinoza –Con motivo del tricentenario de su muerte-; </w:t>
      </w:r>
      <w:r w:rsidRPr="005F7647">
        <w:rPr>
          <w:rFonts w:ascii="Arial" w:hAnsi="Arial" w:cs="Arial"/>
          <w:sz w:val="24"/>
          <w:szCs w:val="24"/>
        </w:rPr>
        <w:t>Bs.As., 1976</w:t>
      </w:r>
    </w:p>
    <w:p w:rsidR="00020ECA" w:rsidRPr="005F7647" w:rsidRDefault="00020ECA" w:rsidP="00020ECA">
      <w:pPr>
        <w:pStyle w:val="Prrafodelista"/>
        <w:numPr>
          <w:ilvl w:val="0"/>
          <w:numId w:val="13"/>
        </w:numPr>
        <w:jc w:val="both"/>
        <w:rPr>
          <w:rFonts w:ascii="Arial" w:hAnsi="Arial" w:cs="Arial"/>
          <w:sz w:val="24"/>
          <w:szCs w:val="24"/>
        </w:rPr>
      </w:pPr>
      <w:r w:rsidRPr="005F7647">
        <w:rPr>
          <w:rFonts w:ascii="Arial" w:hAnsi="Arial" w:cs="Arial"/>
          <w:sz w:val="24"/>
          <w:szCs w:val="24"/>
        </w:rPr>
        <w:t>Negri, Antonio;</w:t>
      </w:r>
      <w:r>
        <w:rPr>
          <w:rFonts w:ascii="Arial" w:hAnsi="Arial" w:cs="Arial"/>
          <w:b/>
          <w:sz w:val="24"/>
          <w:szCs w:val="24"/>
        </w:rPr>
        <w:t xml:space="preserve"> </w:t>
      </w:r>
      <w:r>
        <w:rPr>
          <w:rFonts w:ascii="Arial" w:hAnsi="Arial" w:cs="Arial"/>
          <w:b/>
          <w:i/>
          <w:sz w:val="24"/>
          <w:szCs w:val="24"/>
        </w:rPr>
        <w:t xml:space="preserve">Spinoza y nosotros; </w:t>
      </w:r>
      <w:r w:rsidRPr="005F7647">
        <w:rPr>
          <w:rFonts w:ascii="Arial" w:hAnsi="Arial" w:cs="Arial"/>
          <w:sz w:val="24"/>
          <w:szCs w:val="24"/>
        </w:rPr>
        <w:t>Ed. Nueva Visión, Bs.As., 2010</w:t>
      </w:r>
    </w:p>
    <w:p w:rsidR="00020ECA" w:rsidRPr="005F7647" w:rsidRDefault="00020ECA" w:rsidP="00020ECA">
      <w:pPr>
        <w:pStyle w:val="Prrafodelista"/>
        <w:numPr>
          <w:ilvl w:val="0"/>
          <w:numId w:val="13"/>
        </w:numPr>
        <w:jc w:val="both"/>
        <w:rPr>
          <w:rFonts w:ascii="Arial" w:hAnsi="Arial" w:cs="Arial"/>
          <w:sz w:val="24"/>
          <w:szCs w:val="24"/>
        </w:rPr>
      </w:pPr>
      <w:r w:rsidRPr="005F7647">
        <w:rPr>
          <w:rFonts w:ascii="Arial" w:hAnsi="Arial" w:cs="Arial"/>
          <w:sz w:val="24"/>
          <w:szCs w:val="24"/>
        </w:rPr>
        <w:t>Serrano, Vicente;</w:t>
      </w:r>
      <w:r>
        <w:rPr>
          <w:rFonts w:ascii="Arial" w:hAnsi="Arial" w:cs="Arial"/>
          <w:b/>
          <w:sz w:val="24"/>
          <w:szCs w:val="24"/>
        </w:rPr>
        <w:t xml:space="preserve"> </w:t>
      </w:r>
      <w:r w:rsidRPr="00303AAD">
        <w:rPr>
          <w:rFonts w:ascii="Arial" w:hAnsi="Arial" w:cs="Arial"/>
          <w:b/>
          <w:i/>
          <w:sz w:val="24"/>
          <w:szCs w:val="24"/>
        </w:rPr>
        <w:t>La herida de Spinoza –Felicidad y política en la vida posmoderna-,</w:t>
      </w:r>
      <w:r>
        <w:rPr>
          <w:rFonts w:ascii="Arial" w:hAnsi="Arial" w:cs="Arial"/>
          <w:b/>
          <w:sz w:val="24"/>
          <w:szCs w:val="24"/>
        </w:rPr>
        <w:t xml:space="preserve"> </w:t>
      </w:r>
      <w:r w:rsidRPr="005F7647">
        <w:rPr>
          <w:rFonts w:ascii="Arial" w:hAnsi="Arial" w:cs="Arial"/>
          <w:sz w:val="24"/>
          <w:szCs w:val="24"/>
        </w:rPr>
        <w:t>Anagrama, Barcelona, 2011</w:t>
      </w:r>
    </w:p>
    <w:p w:rsidR="00020ECA" w:rsidRPr="005F7647" w:rsidRDefault="00020ECA" w:rsidP="00020ECA">
      <w:pPr>
        <w:pStyle w:val="Prrafodelista"/>
        <w:numPr>
          <w:ilvl w:val="0"/>
          <w:numId w:val="13"/>
        </w:numPr>
        <w:jc w:val="both"/>
        <w:rPr>
          <w:rFonts w:ascii="Arial" w:hAnsi="Arial" w:cs="Arial"/>
          <w:sz w:val="24"/>
          <w:szCs w:val="24"/>
        </w:rPr>
      </w:pPr>
      <w:r w:rsidRPr="005F7647">
        <w:rPr>
          <w:rFonts w:ascii="Arial" w:hAnsi="Arial" w:cs="Arial"/>
          <w:sz w:val="24"/>
          <w:szCs w:val="24"/>
        </w:rPr>
        <w:lastRenderedPageBreak/>
        <w:t>Solé, Juan;</w:t>
      </w:r>
      <w:r>
        <w:rPr>
          <w:rFonts w:ascii="Arial" w:hAnsi="Arial" w:cs="Arial"/>
          <w:b/>
          <w:sz w:val="24"/>
          <w:szCs w:val="24"/>
        </w:rPr>
        <w:t xml:space="preserve"> </w:t>
      </w:r>
      <w:r>
        <w:rPr>
          <w:rFonts w:ascii="Arial" w:hAnsi="Arial" w:cs="Arial"/>
          <w:b/>
          <w:i/>
          <w:sz w:val="24"/>
          <w:szCs w:val="24"/>
        </w:rPr>
        <w:t xml:space="preserve">La filosofía al modo geométrico; </w:t>
      </w:r>
      <w:r w:rsidRPr="005F7647">
        <w:rPr>
          <w:rFonts w:ascii="Arial" w:hAnsi="Arial" w:cs="Arial"/>
          <w:sz w:val="24"/>
          <w:szCs w:val="24"/>
        </w:rPr>
        <w:t>EMSE/EDAPP, Barcelona, 2017</w:t>
      </w:r>
    </w:p>
    <w:p w:rsidR="00020ECA" w:rsidRDefault="00020ECA" w:rsidP="00020ECA">
      <w:pPr>
        <w:pStyle w:val="Prrafodelista"/>
        <w:numPr>
          <w:ilvl w:val="0"/>
          <w:numId w:val="13"/>
        </w:numPr>
        <w:jc w:val="both"/>
        <w:rPr>
          <w:rFonts w:ascii="Arial" w:hAnsi="Arial" w:cs="Arial"/>
          <w:b/>
          <w:sz w:val="24"/>
          <w:szCs w:val="24"/>
        </w:rPr>
      </w:pPr>
      <w:r w:rsidRPr="005F7647">
        <w:rPr>
          <w:rFonts w:ascii="Arial" w:hAnsi="Arial" w:cs="Arial"/>
          <w:sz w:val="24"/>
          <w:szCs w:val="24"/>
        </w:rPr>
        <w:t>Suhamy, A. y Daval A.</w:t>
      </w:r>
      <w:r w:rsidRPr="00920D8E">
        <w:rPr>
          <w:rFonts w:ascii="Arial" w:hAnsi="Arial" w:cs="Arial"/>
          <w:b/>
          <w:sz w:val="24"/>
          <w:szCs w:val="24"/>
        </w:rPr>
        <w:t xml:space="preserve"> </w:t>
      </w:r>
      <w:r w:rsidRPr="00920D8E">
        <w:rPr>
          <w:rFonts w:ascii="Arial" w:hAnsi="Arial" w:cs="Arial"/>
          <w:b/>
          <w:i/>
          <w:sz w:val="24"/>
          <w:szCs w:val="24"/>
        </w:rPr>
        <w:t xml:space="preserve">Spinoza por las bestias; </w:t>
      </w:r>
      <w:r w:rsidRPr="005F7647">
        <w:rPr>
          <w:rFonts w:ascii="Arial" w:hAnsi="Arial" w:cs="Arial"/>
          <w:sz w:val="24"/>
          <w:szCs w:val="24"/>
        </w:rPr>
        <w:t>Cactus, Bs.As., 2016</w:t>
      </w:r>
    </w:p>
    <w:p w:rsidR="00020ECA" w:rsidRPr="005F7647" w:rsidRDefault="00020ECA" w:rsidP="00020ECA">
      <w:pPr>
        <w:pStyle w:val="Prrafodelista"/>
        <w:numPr>
          <w:ilvl w:val="0"/>
          <w:numId w:val="13"/>
        </w:numPr>
        <w:jc w:val="both"/>
        <w:rPr>
          <w:rFonts w:ascii="Arial" w:hAnsi="Arial" w:cs="Arial"/>
          <w:sz w:val="24"/>
          <w:szCs w:val="24"/>
        </w:rPr>
      </w:pPr>
      <w:r w:rsidRPr="005F7647">
        <w:rPr>
          <w:rFonts w:ascii="Arial" w:hAnsi="Arial" w:cs="Arial"/>
          <w:sz w:val="24"/>
          <w:szCs w:val="24"/>
        </w:rPr>
        <w:t>Stewart, Matthew</w:t>
      </w:r>
      <w:r>
        <w:rPr>
          <w:rFonts w:ascii="Arial" w:hAnsi="Arial" w:cs="Arial"/>
          <w:b/>
          <w:sz w:val="24"/>
          <w:szCs w:val="24"/>
        </w:rPr>
        <w:t xml:space="preserve">; </w:t>
      </w:r>
      <w:r>
        <w:rPr>
          <w:rFonts w:ascii="Arial" w:hAnsi="Arial" w:cs="Arial"/>
          <w:b/>
          <w:i/>
          <w:sz w:val="24"/>
          <w:szCs w:val="24"/>
        </w:rPr>
        <w:t xml:space="preserve">El héroe y el cortesano –Spinoza, Leibniz y el destino de Dios en el mundo moderno-; </w:t>
      </w:r>
      <w:r w:rsidRPr="005F7647">
        <w:rPr>
          <w:rFonts w:ascii="Arial" w:hAnsi="Arial" w:cs="Arial"/>
          <w:sz w:val="24"/>
          <w:szCs w:val="24"/>
        </w:rPr>
        <w:t>Biblioteca Buridán, España, 2007</w:t>
      </w:r>
    </w:p>
    <w:p w:rsidR="00020ECA" w:rsidRPr="005F7647" w:rsidRDefault="00020ECA" w:rsidP="00020ECA">
      <w:pPr>
        <w:pStyle w:val="Prrafodelista"/>
        <w:numPr>
          <w:ilvl w:val="0"/>
          <w:numId w:val="13"/>
        </w:numPr>
        <w:jc w:val="both"/>
        <w:rPr>
          <w:rFonts w:ascii="Arial" w:hAnsi="Arial" w:cs="Arial"/>
          <w:sz w:val="24"/>
          <w:szCs w:val="24"/>
        </w:rPr>
      </w:pPr>
      <w:r w:rsidRPr="005F7647">
        <w:rPr>
          <w:rFonts w:ascii="Arial" w:hAnsi="Arial" w:cs="Arial"/>
          <w:sz w:val="24"/>
          <w:szCs w:val="24"/>
        </w:rPr>
        <w:t>Suskovich, Salomón</w:t>
      </w:r>
      <w:r>
        <w:rPr>
          <w:rFonts w:ascii="Arial" w:hAnsi="Arial" w:cs="Arial"/>
          <w:b/>
          <w:sz w:val="24"/>
          <w:szCs w:val="24"/>
        </w:rPr>
        <w:t xml:space="preserve"> </w:t>
      </w:r>
      <w:r>
        <w:rPr>
          <w:rFonts w:ascii="Arial" w:hAnsi="Arial" w:cs="Arial"/>
          <w:b/>
          <w:i/>
          <w:sz w:val="24"/>
          <w:szCs w:val="24"/>
        </w:rPr>
        <w:t xml:space="preserve">Spinoza –Luz y Sombras-; </w:t>
      </w:r>
      <w:r w:rsidRPr="005F7647">
        <w:rPr>
          <w:rFonts w:ascii="Arial" w:hAnsi="Arial" w:cs="Arial"/>
          <w:sz w:val="24"/>
          <w:szCs w:val="24"/>
        </w:rPr>
        <w:t>Edit. por Congreso Judío Latinoamericano, Bs.As., 1983</w:t>
      </w:r>
    </w:p>
    <w:p w:rsidR="00020ECA" w:rsidRDefault="00020ECA" w:rsidP="00020ECA">
      <w:pPr>
        <w:pStyle w:val="Prrafodelista"/>
        <w:numPr>
          <w:ilvl w:val="0"/>
          <w:numId w:val="13"/>
        </w:numPr>
        <w:jc w:val="both"/>
        <w:rPr>
          <w:rFonts w:ascii="Arial" w:hAnsi="Arial" w:cs="Arial"/>
          <w:b/>
          <w:sz w:val="24"/>
          <w:szCs w:val="24"/>
        </w:rPr>
      </w:pPr>
      <w:r w:rsidRPr="005F7647">
        <w:rPr>
          <w:rFonts w:ascii="Arial" w:hAnsi="Arial" w:cs="Arial"/>
          <w:sz w:val="24"/>
          <w:szCs w:val="24"/>
        </w:rPr>
        <w:t>Tatián, Diego</w:t>
      </w:r>
      <w:r>
        <w:rPr>
          <w:rFonts w:ascii="Arial" w:hAnsi="Arial" w:cs="Arial"/>
          <w:b/>
          <w:sz w:val="24"/>
          <w:szCs w:val="24"/>
        </w:rPr>
        <w:t>:</w:t>
      </w:r>
    </w:p>
    <w:p w:rsidR="00020ECA" w:rsidRPr="005F7647" w:rsidRDefault="00020ECA" w:rsidP="00020ECA">
      <w:pPr>
        <w:pStyle w:val="Prrafodelista"/>
        <w:numPr>
          <w:ilvl w:val="1"/>
          <w:numId w:val="13"/>
        </w:numPr>
        <w:jc w:val="both"/>
        <w:rPr>
          <w:rFonts w:ascii="Arial" w:hAnsi="Arial" w:cs="Arial"/>
          <w:sz w:val="24"/>
          <w:szCs w:val="24"/>
        </w:rPr>
      </w:pPr>
      <w:r>
        <w:rPr>
          <w:rFonts w:ascii="Arial" w:hAnsi="Arial" w:cs="Arial"/>
          <w:b/>
          <w:i/>
          <w:sz w:val="24"/>
          <w:szCs w:val="24"/>
        </w:rPr>
        <w:t>La cautela del salvaje –</w:t>
      </w:r>
      <w:r>
        <w:rPr>
          <w:rFonts w:ascii="Arial" w:hAnsi="Arial" w:cs="Arial"/>
          <w:b/>
          <w:sz w:val="24"/>
          <w:szCs w:val="24"/>
        </w:rPr>
        <w:t>Pasiones y política en Spinoza</w:t>
      </w:r>
      <w:r w:rsidRPr="005F7647">
        <w:rPr>
          <w:rFonts w:ascii="Arial" w:hAnsi="Arial" w:cs="Arial"/>
          <w:sz w:val="24"/>
          <w:szCs w:val="24"/>
        </w:rPr>
        <w:t>-; Adriana Hidalgo, Bs.As., 2001</w:t>
      </w:r>
    </w:p>
    <w:p w:rsidR="00020ECA" w:rsidRDefault="00020ECA" w:rsidP="00020ECA">
      <w:pPr>
        <w:pStyle w:val="Prrafodelista"/>
        <w:numPr>
          <w:ilvl w:val="1"/>
          <w:numId w:val="13"/>
        </w:numPr>
        <w:jc w:val="both"/>
        <w:rPr>
          <w:rFonts w:ascii="Arial" w:hAnsi="Arial" w:cs="Arial"/>
          <w:b/>
          <w:sz w:val="24"/>
          <w:szCs w:val="24"/>
        </w:rPr>
      </w:pPr>
      <w:r>
        <w:rPr>
          <w:rFonts w:ascii="Arial" w:hAnsi="Arial" w:cs="Arial"/>
          <w:b/>
          <w:i/>
          <w:sz w:val="24"/>
          <w:szCs w:val="24"/>
        </w:rPr>
        <w:t xml:space="preserve">Spinoza y el amor del mundo; </w:t>
      </w:r>
      <w:r w:rsidRPr="005F7647">
        <w:rPr>
          <w:rFonts w:ascii="Arial" w:hAnsi="Arial" w:cs="Arial"/>
          <w:sz w:val="24"/>
          <w:szCs w:val="24"/>
        </w:rPr>
        <w:t>Altamira, Bs.As., 2004</w:t>
      </w:r>
    </w:p>
    <w:p w:rsidR="002D19C4" w:rsidRDefault="002D19C4" w:rsidP="00020ECA">
      <w:pPr>
        <w:pStyle w:val="Prrafodelista"/>
        <w:jc w:val="both"/>
        <w:rPr>
          <w:rFonts w:ascii="Arial" w:hAnsi="Arial" w:cs="Arial"/>
          <w:b/>
        </w:rPr>
      </w:pPr>
    </w:p>
    <w:p w:rsidR="00AD493F" w:rsidRPr="00AD493F" w:rsidRDefault="00020ECA" w:rsidP="00AD493F">
      <w:pPr>
        <w:pStyle w:val="Prrafodelista"/>
        <w:jc w:val="both"/>
        <w:rPr>
          <w:rFonts w:ascii="Arial" w:hAnsi="Arial" w:cs="Arial"/>
          <w:b/>
        </w:rPr>
      </w:pPr>
      <w:r w:rsidRPr="00AD493F">
        <w:rPr>
          <w:rFonts w:ascii="Arial" w:hAnsi="Arial" w:cs="Arial"/>
          <w:b/>
          <w:u w:val="single"/>
        </w:rPr>
        <w:t>Gottfried W. Leibniz</w:t>
      </w:r>
      <w:r w:rsidR="00AD493F" w:rsidRPr="00AD493F">
        <w:rPr>
          <w:rFonts w:ascii="Arial" w:hAnsi="Arial" w:cs="Arial"/>
          <w:b/>
          <w:u w:val="single"/>
        </w:rPr>
        <w:t>. Fuentes</w:t>
      </w:r>
    </w:p>
    <w:p w:rsidR="00AD493F" w:rsidRPr="005F7647" w:rsidRDefault="00AD493F" w:rsidP="00AD493F">
      <w:pPr>
        <w:pStyle w:val="Prrafodelista"/>
        <w:numPr>
          <w:ilvl w:val="0"/>
          <w:numId w:val="14"/>
        </w:numPr>
        <w:jc w:val="both"/>
        <w:rPr>
          <w:rFonts w:ascii="Arial" w:hAnsi="Arial" w:cs="Arial"/>
        </w:rPr>
      </w:pPr>
      <w:r w:rsidRPr="00B21034">
        <w:rPr>
          <w:rFonts w:ascii="Arial" w:hAnsi="Arial" w:cs="Arial"/>
          <w:b/>
          <w:i/>
        </w:rPr>
        <w:t>Discurso de Metafísica; Monadología</w:t>
      </w:r>
      <w:r w:rsidRPr="00B21034">
        <w:rPr>
          <w:rFonts w:ascii="Arial" w:hAnsi="Arial" w:cs="Arial"/>
          <w:b/>
        </w:rPr>
        <w:t xml:space="preserve">; </w:t>
      </w:r>
      <w:r w:rsidRPr="00B21034">
        <w:rPr>
          <w:rFonts w:ascii="Arial" w:hAnsi="Arial" w:cs="Arial"/>
          <w:b/>
          <w:i/>
        </w:rPr>
        <w:t xml:space="preserve">Principios de la Naturaleza y de la Gracia fundados en la razón; </w:t>
      </w:r>
      <w:r w:rsidRPr="005F7647">
        <w:rPr>
          <w:rFonts w:ascii="Arial" w:hAnsi="Arial" w:cs="Arial"/>
        </w:rPr>
        <w:t>en Tres Textos Metafísicos; Norma, Bogotá, 1992</w:t>
      </w:r>
    </w:p>
    <w:p w:rsidR="00AD493F" w:rsidRPr="005F7647" w:rsidRDefault="00AD493F" w:rsidP="00AD493F">
      <w:pPr>
        <w:pStyle w:val="Prrafodelista"/>
        <w:numPr>
          <w:ilvl w:val="0"/>
          <w:numId w:val="14"/>
        </w:numPr>
        <w:jc w:val="both"/>
        <w:rPr>
          <w:rFonts w:ascii="Arial" w:hAnsi="Arial" w:cs="Arial"/>
        </w:rPr>
      </w:pPr>
      <w:r w:rsidRPr="00B21034">
        <w:rPr>
          <w:rFonts w:ascii="Arial" w:hAnsi="Arial" w:cs="Arial"/>
          <w:b/>
          <w:i/>
        </w:rPr>
        <w:t>Escritos Filosóficos</w:t>
      </w:r>
      <w:r w:rsidRPr="00B21034">
        <w:rPr>
          <w:rFonts w:ascii="Arial" w:hAnsi="Arial" w:cs="Arial"/>
          <w:b/>
        </w:rPr>
        <w:t xml:space="preserve">; Biblioteca de Filosofía, </w:t>
      </w:r>
      <w:r w:rsidRPr="005F7647">
        <w:rPr>
          <w:rFonts w:ascii="Arial" w:hAnsi="Arial" w:cs="Arial"/>
        </w:rPr>
        <w:t>Editados por Ezequiel de Olaso, Editorial Charcas, Bs.As., 1982</w:t>
      </w:r>
    </w:p>
    <w:p w:rsidR="00AD493F" w:rsidRPr="005F7647" w:rsidRDefault="00AD493F" w:rsidP="00AD493F">
      <w:pPr>
        <w:pStyle w:val="Prrafodelista"/>
        <w:numPr>
          <w:ilvl w:val="0"/>
          <w:numId w:val="14"/>
        </w:numPr>
        <w:jc w:val="both"/>
        <w:rPr>
          <w:rFonts w:ascii="Arial" w:hAnsi="Arial" w:cs="Arial"/>
        </w:rPr>
      </w:pPr>
      <w:r w:rsidRPr="00B21034">
        <w:rPr>
          <w:rFonts w:ascii="Arial" w:hAnsi="Arial" w:cs="Arial"/>
          <w:b/>
          <w:i/>
        </w:rPr>
        <w:t xml:space="preserve">Monadología </w:t>
      </w:r>
      <w:r w:rsidRPr="00B21034">
        <w:rPr>
          <w:rFonts w:ascii="Arial" w:hAnsi="Arial" w:cs="Arial"/>
          <w:b/>
        </w:rPr>
        <w:t>y</w:t>
      </w:r>
      <w:r w:rsidRPr="00B21034">
        <w:rPr>
          <w:rFonts w:ascii="Arial" w:hAnsi="Arial" w:cs="Arial"/>
          <w:b/>
          <w:i/>
        </w:rPr>
        <w:t xml:space="preserve"> Escritos de filosofía jurídica y política; </w:t>
      </w:r>
      <w:r w:rsidRPr="005F7647">
        <w:rPr>
          <w:rFonts w:ascii="Arial" w:hAnsi="Arial" w:cs="Arial"/>
        </w:rPr>
        <w:t>Aguilar; Bs.As., 2010</w:t>
      </w:r>
    </w:p>
    <w:p w:rsidR="00AD493F" w:rsidRPr="00AD493F" w:rsidRDefault="00AD493F" w:rsidP="00AD493F">
      <w:pPr>
        <w:pStyle w:val="Prrafodelista"/>
        <w:jc w:val="both"/>
        <w:rPr>
          <w:rFonts w:ascii="Arial" w:hAnsi="Arial" w:cs="Arial"/>
          <w:u w:val="single"/>
        </w:rPr>
      </w:pPr>
      <w:r w:rsidRPr="00AD493F">
        <w:rPr>
          <w:rFonts w:ascii="Arial" w:hAnsi="Arial" w:cs="Arial"/>
          <w:u w:val="single"/>
        </w:rPr>
        <w:t>Literatura secundaria</w:t>
      </w:r>
    </w:p>
    <w:p w:rsidR="00AD493F" w:rsidRPr="00B21034" w:rsidRDefault="00AD493F" w:rsidP="00AD493F">
      <w:pPr>
        <w:pStyle w:val="Prrafodelista"/>
        <w:numPr>
          <w:ilvl w:val="0"/>
          <w:numId w:val="15"/>
        </w:numPr>
        <w:jc w:val="both"/>
        <w:rPr>
          <w:rFonts w:ascii="Arial" w:hAnsi="Arial" w:cs="Arial"/>
          <w:b/>
        </w:rPr>
      </w:pPr>
      <w:r w:rsidRPr="005F7647">
        <w:rPr>
          <w:rFonts w:ascii="Arial" w:hAnsi="Arial" w:cs="Arial"/>
        </w:rPr>
        <w:t>Aiton,E.J.;</w:t>
      </w:r>
      <w:r w:rsidRPr="00B21034">
        <w:rPr>
          <w:rFonts w:ascii="Arial" w:hAnsi="Arial" w:cs="Arial"/>
          <w:b/>
        </w:rPr>
        <w:t xml:space="preserve"> </w:t>
      </w:r>
      <w:r w:rsidRPr="00B21034">
        <w:rPr>
          <w:rFonts w:ascii="Arial" w:hAnsi="Arial" w:cs="Arial"/>
          <w:b/>
          <w:i/>
        </w:rPr>
        <w:t>Leibniz. Una biografía;</w:t>
      </w:r>
      <w:r w:rsidRPr="00B21034">
        <w:rPr>
          <w:rFonts w:ascii="Arial" w:hAnsi="Arial" w:cs="Arial"/>
          <w:b/>
        </w:rPr>
        <w:t xml:space="preserve"> </w:t>
      </w:r>
      <w:r w:rsidRPr="005F7647">
        <w:rPr>
          <w:rFonts w:ascii="Arial" w:hAnsi="Arial" w:cs="Arial"/>
        </w:rPr>
        <w:t>Alianza Universidad, Madrid, 1992</w:t>
      </w:r>
    </w:p>
    <w:p w:rsidR="00AD493F" w:rsidRPr="005F7647" w:rsidRDefault="00AD493F" w:rsidP="00AD493F">
      <w:pPr>
        <w:pStyle w:val="Prrafodelista"/>
        <w:numPr>
          <w:ilvl w:val="0"/>
          <w:numId w:val="15"/>
        </w:numPr>
        <w:jc w:val="both"/>
        <w:rPr>
          <w:rFonts w:ascii="Arial" w:hAnsi="Arial" w:cs="Arial"/>
          <w:u w:val="single"/>
        </w:rPr>
      </w:pPr>
      <w:r w:rsidRPr="005F7647">
        <w:rPr>
          <w:rFonts w:ascii="Arial" w:hAnsi="Arial" w:cs="Arial"/>
        </w:rPr>
        <w:t>Danek, Jaromir;</w:t>
      </w:r>
      <w:r w:rsidRPr="00B21034">
        <w:rPr>
          <w:rFonts w:ascii="Arial" w:hAnsi="Arial" w:cs="Arial"/>
          <w:b/>
        </w:rPr>
        <w:t xml:space="preserve"> </w:t>
      </w:r>
      <w:r w:rsidRPr="00B21034">
        <w:rPr>
          <w:rFonts w:ascii="Arial" w:hAnsi="Arial" w:cs="Arial"/>
          <w:b/>
          <w:i/>
        </w:rPr>
        <w:t>Leibniz: Panlogisme Monadologique;</w:t>
      </w:r>
      <w:r w:rsidRPr="00B21034">
        <w:rPr>
          <w:rFonts w:ascii="Arial" w:hAnsi="Arial" w:cs="Arial"/>
          <w:b/>
        </w:rPr>
        <w:t xml:space="preserve"> </w:t>
      </w:r>
      <w:r w:rsidRPr="005F7647">
        <w:rPr>
          <w:rFonts w:ascii="Arial" w:hAnsi="Arial" w:cs="Arial"/>
        </w:rPr>
        <w:t>Université Laval, 1999</w:t>
      </w:r>
    </w:p>
    <w:p w:rsidR="00AD493F" w:rsidRPr="005F7647" w:rsidRDefault="00AD493F" w:rsidP="00AD493F">
      <w:pPr>
        <w:pStyle w:val="Prrafodelista"/>
        <w:numPr>
          <w:ilvl w:val="0"/>
          <w:numId w:val="15"/>
        </w:numPr>
        <w:jc w:val="both"/>
        <w:rPr>
          <w:rFonts w:ascii="Arial" w:hAnsi="Arial" w:cs="Arial"/>
          <w:u w:val="single"/>
        </w:rPr>
      </w:pPr>
      <w:r w:rsidRPr="005F7647">
        <w:rPr>
          <w:rFonts w:ascii="Arial" w:hAnsi="Arial" w:cs="Arial"/>
        </w:rPr>
        <w:t>Nicolás, Juan A.;</w:t>
      </w:r>
      <w:r w:rsidRPr="00B21034">
        <w:rPr>
          <w:rFonts w:ascii="Arial" w:hAnsi="Arial" w:cs="Arial"/>
          <w:b/>
        </w:rPr>
        <w:t xml:space="preserve"> </w:t>
      </w:r>
      <w:r w:rsidRPr="00B21034">
        <w:rPr>
          <w:rFonts w:ascii="Arial" w:hAnsi="Arial" w:cs="Arial"/>
          <w:b/>
          <w:i/>
        </w:rPr>
        <w:t>Razón, Verdad y Libertad en G.W. Leibniz;</w:t>
      </w:r>
      <w:r w:rsidRPr="00B21034">
        <w:rPr>
          <w:rFonts w:ascii="Arial" w:hAnsi="Arial" w:cs="Arial"/>
          <w:b/>
        </w:rPr>
        <w:t xml:space="preserve"> </w:t>
      </w:r>
      <w:r w:rsidRPr="005F7647">
        <w:rPr>
          <w:rFonts w:ascii="Arial" w:hAnsi="Arial" w:cs="Arial"/>
        </w:rPr>
        <w:t>Universidad de Granada, 1993</w:t>
      </w:r>
    </w:p>
    <w:p w:rsidR="00AD493F" w:rsidRPr="005F7647" w:rsidRDefault="00AD493F" w:rsidP="00AD493F">
      <w:pPr>
        <w:pStyle w:val="Prrafodelista"/>
        <w:numPr>
          <w:ilvl w:val="0"/>
          <w:numId w:val="15"/>
        </w:numPr>
        <w:jc w:val="both"/>
        <w:rPr>
          <w:rFonts w:ascii="Arial" w:hAnsi="Arial" w:cs="Arial"/>
          <w:u w:val="single"/>
        </w:rPr>
      </w:pPr>
      <w:r w:rsidRPr="005F7647">
        <w:rPr>
          <w:rFonts w:ascii="Arial" w:hAnsi="Arial" w:cs="Arial"/>
        </w:rPr>
        <w:t>Roldán, Concha</w:t>
      </w:r>
      <w:r w:rsidRPr="00B21034">
        <w:rPr>
          <w:rFonts w:ascii="Arial" w:hAnsi="Arial" w:cs="Arial"/>
          <w:b/>
        </w:rPr>
        <w:t xml:space="preserve">; </w:t>
      </w:r>
      <w:r w:rsidRPr="00B21034">
        <w:rPr>
          <w:rFonts w:ascii="Arial" w:hAnsi="Arial" w:cs="Arial"/>
          <w:b/>
          <w:i/>
        </w:rPr>
        <w:t xml:space="preserve">En el mejor de los mundos posibles; </w:t>
      </w:r>
      <w:r w:rsidRPr="005F7647">
        <w:rPr>
          <w:rFonts w:ascii="Arial" w:hAnsi="Arial" w:cs="Arial"/>
        </w:rPr>
        <w:t>EMSE /EDAPP, Bs. As., 2015</w:t>
      </w:r>
    </w:p>
    <w:p w:rsidR="00AD493F" w:rsidRDefault="00AD493F" w:rsidP="00020ECA">
      <w:pPr>
        <w:pStyle w:val="Prrafodelista"/>
        <w:jc w:val="both"/>
        <w:rPr>
          <w:rFonts w:ascii="Arial" w:hAnsi="Arial" w:cs="Arial"/>
          <w:b/>
        </w:rPr>
      </w:pPr>
    </w:p>
    <w:p w:rsidR="00AD493F" w:rsidRDefault="00AD493F" w:rsidP="00020ECA">
      <w:pPr>
        <w:pStyle w:val="Prrafodelista"/>
        <w:jc w:val="both"/>
        <w:rPr>
          <w:rFonts w:ascii="Arial" w:hAnsi="Arial" w:cs="Arial"/>
          <w:b/>
          <w:u w:val="single"/>
        </w:rPr>
      </w:pPr>
      <w:r w:rsidRPr="00982249">
        <w:rPr>
          <w:rFonts w:ascii="Arial" w:hAnsi="Arial" w:cs="Arial"/>
          <w:b/>
          <w:u w:val="single"/>
        </w:rPr>
        <w:t>Giambattista Vico</w:t>
      </w:r>
      <w:r w:rsidR="00982249" w:rsidRPr="00982249">
        <w:rPr>
          <w:rFonts w:ascii="Arial" w:hAnsi="Arial" w:cs="Arial"/>
          <w:b/>
          <w:u w:val="single"/>
        </w:rPr>
        <w:t>. Fuentes</w:t>
      </w:r>
    </w:p>
    <w:p w:rsidR="00955DE0" w:rsidRPr="00955DE0" w:rsidRDefault="00955DE0" w:rsidP="00955DE0">
      <w:pPr>
        <w:pStyle w:val="Prrafodelista"/>
        <w:numPr>
          <w:ilvl w:val="0"/>
          <w:numId w:val="20"/>
        </w:numPr>
        <w:jc w:val="both"/>
        <w:rPr>
          <w:rFonts w:ascii="Arial" w:hAnsi="Arial" w:cs="Arial"/>
          <w:b/>
          <w:u w:val="single"/>
        </w:rPr>
      </w:pPr>
      <w:r>
        <w:rPr>
          <w:rFonts w:ascii="Arial" w:hAnsi="Arial" w:cs="Arial"/>
          <w:b/>
          <w:i/>
        </w:rPr>
        <w:t xml:space="preserve">Crítica del ideal de la formación humana en nuestro tiempo y Principios de una Ciencia Nueva en torno a la naturaleza común de las naciones; </w:t>
      </w:r>
      <w:r>
        <w:rPr>
          <w:rFonts w:ascii="Arial" w:hAnsi="Arial" w:cs="Arial"/>
        </w:rPr>
        <w:t>Santiago de Chile; s/f</w:t>
      </w:r>
    </w:p>
    <w:p w:rsidR="00955DE0" w:rsidRPr="00955DE0" w:rsidRDefault="00955DE0" w:rsidP="00955DE0">
      <w:pPr>
        <w:pStyle w:val="Prrafodelista"/>
        <w:numPr>
          <w:ilvl w:val="0"/>
          <w:numId w:val="20"/>
        </w:numPr>
        <w:jc w:val="both"/>
        <w:rPr>
          <w:rFonts w:ascii="Arial" w:hAnsi="Arial" w:cs="Arial"/>
          <w:b/>
          <w:u w:val="single"/>
        </w:rPr>
      </w:pPr>
      <w:r>
        <w:rPr>
          <w:rFonts w:ascii="Arial" w:hAnsi="Arial" w:cs="Arial"/>
          <w:b/>
          <w:i/>
        </w:rPr>
        <w:t>Liber Metaphisicus. Sabiduría primitiva de los italianos;</w:t>
      </w:r>
      <w:r>
        <w:rPr>
          <w:rFonts w:ascii="Arial" w:hAnsi="Arial" w:cs="Arial"/>
          <w:b/>
          <w:u w:val="single"/>
        </w:rPr>
        <w:t xml:space="preserve"> </w:t>
      </w:r>
      <w:r>
        <w:rPr>
          <w:rFonts w:ascii="Arial" w:hAnsi="Arial" w:cs="Arial"/>
        </w:rPr>
        <w:t>Facultad de Filosofía y Letras de la universidad de Buenos Aires, Buenos Aires, 1939</w:t>
      </w:r>
    </w:p>
    <w:p w:rsidR="00982249" w:rsidRPr="00955DE0" w:rsidRDefault="00955DE0" w:rsidP="00D875B9">
      <w:pPr>
        <w:pStyle w:val="Prrafodelista"/>
        <w:numPr>
          <w:ilvl w:val="0"/>
          <w:numId w:val="20"/>
        </w:numPr>
        <w:jc w:val="both"/>
        <w:rPr>
          <w:rFonts w:ascii="Arial" w:hAnsi="Arial" w:cs="Arial"/>
          <w:b/>
          <w:u w:val="single"/>
        </w:rPr>
      </w:pPr>
      <w:r w:rsidRPr="00955DE0">
        <w:rPr>
          <w:rFonts w:ascii="Arial" w:hAnsi="Arial" w:cs="Arial"/>
          <w:b/>
          <w:i/>
        </w:rPr>
        <w:t xml:space="preserve">Principios de una Ciencia </w:t>
      </w:r>
      <w:r>
        <w:rPr>
          <w:rFonts w:ascii="Arial" w:hAnsi="Arial" w:cs="Arial"/>
          <w:b/>
          <w:i/>
        </w:rPr>
        <w:t xml:space="preserve">Nueva en torno a la naturaleza común de las naciones </w:t>
      </w:r>
      <w:r>
        <w:rPr>
          <w:rFonts w:ascii="Arial" w:hAnsi="Arial" w:cs="Arial"/>
        </w:rPr>
        <w:t>(1725), México, FCE, 1978</w:t>
      </w:r>
    </w:p>
    <w:p w:rsidR="00982249" w:rsidRDefault="00982249" w:rsidP="00020ECA">
      <w:pPr>
        <w:pStyle w:val="Prrafodelista"/>
        <w:jc w:val="both"/>
        <w:rPr>
          <w:rFonts w:ascii="Arial" w:hAnsi="Arial" w:cs="Arial"/>
          <w:u w:val="single"/>
        </w:rPr>
      </w:pPr>
      <w:r w:rsidRPr="00982249">
        <w:rPr>
          <w:rFonts w:ascii="Arial" w:hAnsi="Arial" w:cs="Arial"/>
          <w:u w:val="single"/>
        </w:rPr>
        <w:t>Literatura secundaria</w:t>
      </w:r>
    </w:p>
    <w:p w:rsidR="00955DE0" w:rsidRDefault="00955DE0" w:rsidP="00955DE0">
      <w:pPr>
        <w:pStyle w:val="Prrafodelista"/>
        <w:numPr>
          <w:ilvl w:val="0"/>
          <w:numId w:val="23"/>
        </w:numPr>
        <w:jc w:val="both"/>
        <w:rPr>
          <w:rFonts w:ascii="Arial" w:hAnsi="Arial" w:cs="Arial"/>
        </w:rPr>
      </w:pPr>
      <w:r>
        <w:rPr>
          <w:rFonts w:ascii="Arial" w:hAnsi="Arial" w:cs="Arial"/>
        </w:rPr>
        <w:t xml:space="preserve">Berlin, Isahia. </w:t>
      </w:r>
      <w:r w:rsidRPr="00955DE0">
        <w:rPr>
          <w:rFonts w:ascii="Arial" w:hAnsi="Arial" w:cs="Arial"/>
          <w:b/>
          <w:i/>
        </w:rPr>
        <w:t>Vico y Herder</w:t>
      </w:r>
      <w:r>
        <w:rPr>
          <w:rFonts w:ascii="Arial" w:hAnsi="Arial" w:cs="Arial"/>
          <w:b/>
          <w:i/>
        </w:rPr>
        <w:t xml:space="preserve"> –Dos estudios en la historia de las ideas-</w:t>
      </w:r>
      <w:r>
        <w:rPr>
          <w:rFonts w:ascii="Arial" w:hAnsi="Arial" w:cs="Arial"/>
        </w:rPr>
        <w:t xml:space="preserve"> Cátedra, Madrid, 2000</w:t>
      </w:r>
    </w:p>
    <w:p w:rsidR="00955DE0" w:rsidRDefault="00955DE0" w:rsidP="00955DE0">
      <w:pPr>
        <w:pStyle w:val="Prrafodelista"/>
        <w:numPr>
          <w:ilvl w:val="0"/>
          <w:numId w:val="23"/>
        </w:numPr>
        <w:jc w:val="both"/>
        <w:rPr>
          <w:rFonts w:ascii="Arial" w:hAnsi="Arial" w:cs="Arial"/>
        </w:rPr>
      </w:pPr>
      <w:r w:rsidRPr="00955DE0">
        <w:rPr>
          <w:rFonts w:ascii="Arial" w:hAnsi="Arial" w:cs="Arial"/>
        </w:rPr>
        <w:t>Damiani, Alberto Mario</w:t>
      </w:r>
    </w:p>
    <w:p w:rsidR="000C6BA8" w:rsidRPr="000C6BA8" w:rsidRDefault="000C6BA8" w:rsidP="000C6BA8">
      <w:pPr>
        <w:pStyle w:val="Prrafodelista"/>
        <w:numPr>
          <w:ilvl w:val="1"/>
          <w:numId w:val="23"/>
        </w:numPr>
        <w:jc w:val="both"/>
        <w:rPr>
          <w:rFonts w:ascii="Arial" w:hAnsi="Arial" w:cs="Arial"/>
        </w:rPr>
      </w:pPr>
      <w:r>
        <w:rPr>
          <w:rFonts w:ascii="Arial" w:hAnsi="Arial" w:cs="Arial"/>
          <w:b/>
          <w:i/>
        </w:rPr>
        <w:t xml:space="preserve">La dimensión política de la </w:t>
      </w:r>
      <w:r>
        <w:rPr>
          <w:rFonts w:ascii="Arial" w:hAnsi="Arial" w:cs="Arial"/>
          <w:b/>
        </w:rPr>
        <w:t xml:space="preserve">Scienza Nuova; </w:t>
      </w:r>
      <w:r>
        <w:rPr>
          <w:rFonts w:ascii="Arial" w:hAnsi="Arial" w:cs="Arial"/>
        </w:rPr>
        <w:t>EUDEBA, Bs. As., 1998</w:t>
      </w:r>
    </w:p>
    <w:p w:rsidR="00955DE0" w:rsidRDefault="000C6BA8" w:rsidP="000C6BA8">
      <w:pPr>
        <w:pStyle w:val="Prrafodelista"/>
        <w:numPr>
          <w:ilvl w:val="1"/>
          <w:numId w:val="23"/>
        </w:numPr>
        <w:jc w:val="both"/>
        <w:rPr>
          <w:rFonts w:ascii="Arial" w:hAnsi="Arial" w:cs="Arial"/>
        </w:rPr>
      </w:pPr>
      <w:r>
        <w:rPr>
          <w:rFonts w:ascii="Arial" w:hAnsi="Arial" w:cs="Arial"/>
          <w:b/>
          <w:i/>
        </w:rPr>
        <w:lastRenderedPageBreak/>
        <w:t xml:space="preserve">Giambattista Vico. La ciencia anticartesiana, </w:t>
      </w:r>
      <w:r>
        <w:rPr>
          <w:rFonts w:ascii="Arial" w:hAnsi="Arial" w:cs="Arial"/>
        </w:rPr>
        <w:t>Almagesto, Buenos Aires,2000</w:t>
      </w:r>
    </w:p>
    <w:p w:rsidR="000C6BA8" w:rsidRDefault="000C6BA8" w:rsidP="000C6BA8">
      <w:pPr>
        <w:pStyle w:val="Prrafodelista"/>
        <w:numPr>
          <w:ilvl w:val="1"/>
          <w:numId w:val="23"/>
        </w:numPr>
        <w:jc w:val="both"/>
        <w:rPr>
          <w:rFonts w:ascii="Arial" w:hAnsi="Arial" w:cs="Arial"/>
        </w:rPr>
      </w:pPr>
      <w:r>
        <w:rPr>
          <w:rFonts w:ascii="Arial" w:hAnsi="Arial" w:cs="Arial"/>
          <w:b/>
          <w:i/>
        </w:rPr>
        <w:t xml:space="preserve">Domesticar a los gigantes –Sentido y praxis en Vico-; </w:t>
      </w:r>
      <w:r>
        <w:rPr>
          <w:rFonts w:ascii="Arial" w:hAnsi="Arial" w:cs="Arial"/>
        </w:rPr>
        <w:t>UNR Editoria, Rosario, 2005</w:t>
      </w:r>
    </w:p>
    <w:p w:rsidR="00955DE0" w:rsidRDefault="00955DE0" w:rsidP="00955DE0">
      <w:pPr>
        <w:pStyle w:val="Prrafodelista"/>
        <w:numPr>
          <w:ilvl w:val="0"/>
          <w:numId w:val="23"/>
        </w:numPr>
        <w:jc w:val="both"/>
        <w:rPr>
          <w:rFonts w:ascii="Arial" w:hAnsi="Arial" w:cs="Arial"/>
        </w:rPr>
      </w:pPr>
      <w:r>
        <w:rPr>
          <w:rFonts w:ascii="Arial" w:hAnsi="Arial" w:cs="Arial"/>
        </w:rPr>
        <w:t>Evangelista, Roberto</w:t>
      </w:r>
      <w:r w:rsidR="000C6BA8">
        <w:rPr>
          <w:rFonts w:ascii="Arial" w:hAnsi="Arial" w:cs="Arial"/>
        </w:rPr>
        <w:t xml:space="preserve">; </w:t>
      </w:r>
      <w:r w:rsidR="000C6BA8">
        <w:rPr>
          <w:rFonts w:ascii="Arial" w:hAnsi="Arial" w:cs="Arial"/>
          <w:b/>
          <w:i/>
        </w:rPr>
        <w:t xml:space="preserve">Vico –Por qué el hombre no es un animal-; </w:t>
      </w:r>
      <w:r w:rsidR="000C6BA8">
        <w:rPr>
          <w:rFonts w:ascii="Arial" w:hAnsi="Arial" w:cs="Arial"/>
        </w:rPr>
        <w:t>EMSE EDAPP, Bs.As., 2016</w:t>
      </w:r>
    </w:p>
    <w:p w:rsidR="00955DE0" w:rsidRDefault="00955DE0" w:rsidP="00955DE0">
      <w:pPr>
        <w:pStyle w:val="Prrafodelista"/>
        <w:numPr>
          <w:ilvl w:val="0"/>
          <w:numId w:val="23"/>
        </w:numPr>
        <w:jc w:val="both"/>
        <w:rPr>
          <w:rFonts w:ascii="Arial" w:hAnsi="Arial" w:cs="Arial"/>
        </w:rPr>
      </w:pPr>
      <w:r>
        <w:rPr>
          <w:rFonts w:ascii="Arial" w:hAnsi="Arial" w:cs="Arial"/>
        </w:rPr>
        <w:t>Grassi, Ernesto</w:t>
      </w:r>
    </w:p>
    <w:p w:rsidR="000C6BA8" w:rsidRPr="000C6BA8" w:rsidRDefault="000C6BA8" w:rsidP="000C6BA8">
      <w:pPr>
        <w:pStyle w:val="Prrafodelista"/>
        <w:numPr>
          <w:ilvl w:val="1"/>
          <w:numId w:val="23"/>
        </w:numPr>
        <w:jc w:val="both"/>
        <w:rPr>
          <w:rFonts w:ascii="Arial" w:hAnsi="Arial" w:cs="Arial"/>
          <w:b/>
          <w:i/>
        </w:rPr>
      </w:pPr>
      <w:r w:rsidRPr="000C6BA8">
        <w:rPr>
          <w:rFonts w:ascii="Arial" w:hAnsi="Arial" w:cs="Arial"/>
          <w:b/>
          <w:i/>
        </w:rPr>
        <w:t>El poder de la fantasía –Observaciones sobre la historia del pensamiento occidental-</w:t>
      </w:r>
      <w:r>
        <w:rPr>
          <w:rFonts w:ascii="Arial" w:hAnsi="Arial" w:cs="Arial"/>
        </w:rPr>
        <w:t>, Anthropos, Barcelona, 2003</w:t>
      </w:r>
    </w:p>
    <w:p w:rsidR="000C6BA8" w:rsidRPr="00EA23E8" w:rsidRDefault="000C6BA8" w:rsidP="000C6BA8">
      <w:pPr>
        <w:pStyle w:val="Prrafodelista"/>
        <w:numPr>
          <w:ilvl w:val="1"/>
          <w:numId w:val="23"/>
        </w:numPr>
        <w:jc w:val="both"/>
        <w:rPr>
          <w:rFonts w:ascii="Arial" w:hAnsi="Arial" w:cs="Arial"/>
          <w:b/>
          <w:i/>
        </w:rPr>
      </w:pPr>
      <w:r>
        <w:rPr>
          <w:rFonts w:ascii="Arial" w:hAnsi="Arial" w:cs="Arial"/>
          <w:b/>
          <w:i/>
        </w:rPr>
        <w:t xml:space="preserve">Defensa de la vida individual –Los </w:t>
      </w:r>
      <w:r>
        <w:rPr>
          <w:rFonts w:ascii="Arial" w:hAnsi="Arial" w:cs="Arial"/>
          <w:b/>
        </w:rPr>
        <w:t xml:space="preserve">studia humanitatis </w:t>
      </w:r>
      <w:r>
        <w:rPr>
          <w:rFonts w:ascii="Arial" w:hAnsi="Arial" w:cs="Arial"/>
          <w:b/>
          <w:i/>
        </w:rPr>
        <w:t xml:space="preserve">como tradición filosófica-; </w:t>
      </w:r>
      <w:r>
        <w:rPr>
          <w:rFonts w:ascii="Arial" w:hAnsi="Arial" w:cs="Arial"/>
        </w:rPr>
        <w:t>Anthropos-Siglo XXI, México, 2017</w:t>
      </w:r>
    </w:p>
    <w:p w:rsidR="00EA23E8" w:rsidRDefault="00EA23E8" w:rsidP="00EA23E8">
      <w:pPr>
        <w:pStyle w:val="Prrafodelista"/>
        <w:numPr>
          <w:ilvl w:val="0"/>
          <w:numId w:val="23"/>
        </w:numPr>
        <w:jc w:val="both"/>
        <w:rPr>
          <w:rFonts w:ascii="Arial" w:hAnsi="Arial" w:cs="Arial"/>
        </w:rPr>
      </w:pPr>
      <w:r>
        <w:rPr>
          <w:rFonts w:ascii="Arial" w:hAnsi="Arial" w:cs="Arial"/>
        </w:rPr>
        <w:t xml:space="preserve">López Bravo, Carlos; </w:t>
      </w:r>
      <w:r>
        <w:rPr>
          <w:rFonts w:ascii="Arial" w:hAnsi="Arial" w:cs="Arial"/>
          <w:b/>
          <w:i/>
        </w:rPr>
        <w:t>Filosofía de la historia y filosofía del derecho en Giambattista Vico</w:t>
      </w:r>
      <w:r>
        <w:rPr>
          <w:rFonts w:ascii="Arial" w:hAnsi="Arial" w:cs="Arial"/>
        </w:rPr>
        <w:t>, Universidad de Sevilla, Sevilla, 2003</w:t>
      </w:r>
    </w:p>
    <w:p w:rsidR="00EA23E8" w:rsidRDefault="00EA23E8" w:rsidP="00EA23E8">
      <w:pPr>
        <w:pStyle w:val="Prrafodelista"/>
        <w:numPr>
          <w:ilvl w:val="0"/>
          <w:numId w:val="23"/>
        </w:numPr>
        <w:jc w:val="both"/>
        <w:rPr>
          <w:rFonts w:ascii="Arial" w:hAnsi="Arial" w:cs="Arial"/>
        </w:rPr>
      </w:pPr>
      <w:r>
        <w:rPr>
          <w:rFonts w:ascii="Arial" w:hAnsi="Arial" w:cs="Arial"/>
        </w:rPr>
        <w:t xml:space="preserve">Mondolfo, Rodolfo; </w:t>
      </w:r>
      <w:r>
        <w:rPr>
          <w:rFonts w:ascii="Arial" w:hAnsi="Arial" w:cs="Arial"/>
          <w:b/>
          <w:i/>
        </w:rPr>
        <w:t xml:space="preserve">Verum factum –Desde antes de Vico hasta Marx-; </w:t>
      </w:r>
      <w:r>
        <w:rPr>
          <w:rFonts w:ascii="Arial" w:hAnsi="Arial" w:cs="Arial"/>
        </w:rPr>
        <w:t>Siglo XXI, Bs.As., 1971</w:t>
      </w:r>
    </w:p>
    <w:p w:rsidR="00020ECA" w:rsidRDefault="00020ECA" w:rsidP="00020ECA">
      <w:pPr>
        <w:pStyle w:val="Prrafodelista"/>
        <w:spacing w:after="0"/>
        <w:jc w:val="both"/>
        <w:rPr>
          <w:rFonts w:ascii="Arial" w:hAnsi="Arial" w:cs="Arial"/>
          <w:b/>
          <w:u w:val="single"/>
        </w:rPr>
      </w:pPr>
    </w:p>
    <w:p w:rsidR="00020ECA" w:rsidRPr="00920D8E" w:rsidRDefault="00020ECA" w:rsidP="00020ECA">
      <w:pPr>
        <w:pStyle w:val="Prrafodelista"/>
        <w:jc w:val="both"/>
        <w:rPr>
          <w:rFonts w:ascii="Arial" w:hAnsi="Arial" w:cs="Arial"/>
          <w:b/>
          <w:sz w:val="24"/>
          <w:szCs w:val="24"/>
        </w:rPr>
      </w:pPr>
    </w:p>
    <w:p w:rsidR="00020ECA" w:rsidRPr="00920D8E" w:rsidRDefault="00020ECA" w:rsidP="00020ECA">
      <w:pPr>
        <w:pStyle w:val="Prrafodelista"/>
        <w:jc w:val="both"/>
        <w:rPr>
          <w:rFonts w:ascii="Arial" w:hAnsi="Arial" w:cs="Arial"/>
          <w:b/>
          <w:sz w:val="24"/>
          <w:szCs w:val="24"/>
        </w:rPr>
      </w:pPr>
    </w:p>
    <w:p w:rsidR="00020ECA" w:rsidRPr="00D4579E" w:rsidRDefault="00020ECA" w:rsidP="00020ECA">
      <w:pPr>
        <w:spacing w:after="0"/>
        <w:jc w:val="both"/>
        <w:rPr>
          <w:rFonts w:ascii="Arial" w:hAnsi="Arial" w:cs="Arial"/>
          <w:b/>
          <w:i/>
          <w:sz w:val="24"/>
          <w:szCs w:val="24"/>
        </w:rPr>
      </w:pPr>
    </w:p>
    <w:p w:rsidR="00020ECA" w:rsidRPr="00D4579E" w:rsidRDefault="00020ECA" w:rsidP="00020ECA">
      <w:pPr>
        <w:spacing w:after="0"/>
        <w:jc w:val="both"/>
        <w:rPr>
          <w:rFonts w:ascii="Arial" w:hAnsi="Arial" w:cs="Arial"/>
          <w:b/>
          <w:i/>
          <w:sz w:val="24"/>
          <w:szCs w:val="24"/>
        </w:rPr>
      </w:pPr>
    </w:p>
    <w:p w:rsidR="00020ECA" w:rsidRPr="00D4579E" w:rsidRDefault="00020ECA" w:rsidP="00020ECA">
      <w:pPr>
        <w:spacing w:after="0"/>
        <w:jc w:val="both"/>
        <w:rPr>
          <w:rFonts w:ascii="Arial" w:hAnsi="Arial" w:cs="Arial"/>
          <w:b/>
          <w:i/>
          <w:sz w:val="24"/>
          <w:szCs w:val="24"/>
        </w:rPr>
      </w:pPr>
    </w:p>
    <w:p w:rsidR="00020ECA" w:rsidRPr="00D4579E" w:rsidRDefault="00020ECA" w:rsidP="00020ECA">
      <w:pPr>
        <w:spacing w:after="0"/>
        <w:jc w:val="both"/>
        <w:rPr>
          <w:rFonts w:ascii="Arial" w:hAnsi="Arial" w:cs="Arial"/>
          <w:b/>
          <w:i/>
          <w:sz w:val="24"/>
          <w:szCs w:val="24"/>
        </w:rPr>
      </w:pPr>
    </w:p>
    <w:p w:rsidR="00020ECA" w:rsidRPr="00D4579E" w:rsidRDefault="00020ECA" w:rsidP="00020ECA">
      <w:pPr>
        <w:spacing w:after="0"/>
        <w:jc w:val="both"/>
        <w:rPr>
          <w:rFonts w:ascii="Arial" w:hAnsi="Arial" w:cs="Arial"/>
          <w:b/>
          <w:i/>
          <w:sz w:val="24"/>
          <w:szCs w:val="24"/>
        </w:rPr>
      </w:pPr>
    </w:p>
    <w:p w:rsidR="00020ECA" w:rsidRPr="00D4579E" w:rsidRDefault="00020ECA" w:rsidP="00020ECA">
      <w:pPr>
        <w:spacing w:after="0"/>
        <w:jc w:val="both"/>
        <w:rPr>
          <w:rFonts w:ascii="Arial" w:hAnsi="Arial" w:cs="Arial"/>
          <w:b/>
          <w:i/>
          <w:sz w:val="24"/>
          <w:szCs w:val="24"/>
        </w:rPr>
      </w:pPr>
    </w:p>
    <w:p w:rsidR="00020ECA" w:rsidRPr="00D4579E" w:rsidRDefault="00020ECA" w:rsidP="00020ECA">
      <w:pPr>
        <w:spacing w:after="0"/>
        <w:jc w:val="both"/>
        <w:rPr>
          <w:rFonts w:ascii="Arial" w:hAnsi="Arial" w:cs="Arial"/>
          <w:b/>
          <w:i/>
          <w:sz w:val="24"/>
          <w:szCs w:val="24"/>
        </w:rPr>
      </w:pPr>
    </w:p>
    <w:p w:rsidR="00020ECA" w:rsidRPr="00D4579E" w:rsidRDefault="00020ECA" w:rsidP="00020ECA">
      <w:pPr>
        <w:spacing w:after="0"/>
        <w:jc w:val="both"/>
        <w:rPr>
          <w:rFonts w:ascii="Arial" w:hAnsi="Arial" w:cs="Arial"/>
          <w:b/>
          <w:i/>
          <w:sz w:val="24"/>
          <w:szCs w:val="24"/>
        </w:rPr>
      </w:pPr>
    </w:p>
    <w:p w:rsidR="00020ECA" w:rsidRPr="00D4579E" w:rsidRDefault="00020ECA" w:rsidP="00020ECA">
      <w:pPr>
        <w:spacing w:after="0"/>
        <w:jc w:val="both"/>
        <w:rPr>
          <w:rFonts w:ascii="Arial" w:hAnsi="Arial" w:cs="Arial"/>
          <w:b/>
          <w:i/>
          <w:sz w:val="24"/>
          <w:szCs w:val="24"/>
        </w:rPr>
      </w:pPr>
    </w:p>
    <w:p w:rsidR="00020ECA" w:rsidRPr="00D4579E" w:rsidRDefault="00020ECA" w:rsidP="00020ECA">
      <w:pPr>
        <w:spacing w:after="0"/>
        <w:jc w:val="both"/>
        <w:rPr>
          <w:rFonts w:ascii="Arial" w:hAnsi="Arial" w:cs="Arial"/>
          <w:b/>
          <w:i/>
          <w:sz w:val="24"/>
          <w:szCs w:val="24"/>
        </w:rPr>
      </w:pPr>
    </w:p>
    <w:p w:rsidR="00020ECA" w:rsidRPr="00D4579E" w:rsidRDefault="00020ECA" w:rsidP="00020ECA">
      <w:pPr>
        <w:spacing w:after="0"/>
        <w:jc w:val="both"/>
        <w:rPr>
          <w:rFonts w:ascii="Arial" w:hAnsi="Arial" w:cs="Arial"/>
          <w:b/>
          <w:i/>
          <w:sz w:val="24"/>
          <w:szCs w:val="24"/>
        </w:rPr>
      </w:pPr>
    </w:p>
    <w:p w:rsidR="00020ECA" w:rsidRPr="00D4579E" w:rsidRDefault="00020ECA" w:rsidP="00020ECA">
      <w:pPr>
        <w:spacing w:after="0"/>
        <w:jc w:val="both"/>
        <w:rPr>
          <w:rFonts w:ascii="Arial" w:hAnsi="Arial" w:cs="Arial"/>
          <w:b/>
          <w:i/>
          <w:sz w:val="24"/>
          <w:szCs w:val="24"/>
        </w:rPr>
      </w:pPr>
    </w:p>
    <w:p w:rsidR="00020ECA" w:rsidRPr="00D4579E" w:rsidRDefault="00020ECA" w:rsidP="00020ECA">
      <w:pPr>
        <w:spacing w:after="0"/>
        <w:jc w:val="both"/>
        <w:rPr>
          <w:rFonts w:ascii="Arial" w:hAnsi="Arial" w:cs="Arial"/>
          <w:b/>
          <w:i/>
          <w:sz w:val="24"/>
          <w:szCs w:val="24"/>
        </w:rPr>
      </w:pPr>
    </w:p>
    <w:p w:rsidR="00020ECA" w:rsidRPr="00D4579E" w:rsidRDefault="00020ECA" w:rsidP="00020ECA">
      <w:pPr>
        <w:spacing w:after="0"/>
        <w:jc w:val="both"/>
        <w:rPr>
          <w:rFonts w:ascii="Arial" w:hAnsi="Arial" w:cs="Arial"/>
          <w:b/>
          <w:i/>
          <w:sz w:val="24"/>
          <w:szCs w:val="24"/>
        </w:rPr>
      </w:pPr>
    </w:p>
    <w:p w:rsidR="00020ECA" w:rsidRPr="00D4579E" w:rsidRDefault="00020ECA" w:rsidP="00020ECA">
      <w:pPr>
        <w:spacing w:after="0"/>
        <w:jc w:val="both"/>
        <w:rPr>
          <w:rFonts w:ascii="Arial" w:hAnsi="Arial" w:cs="Arial"/>
          <w:b/>
          <w:i/>
          <w:sz w:val="24"/>
          <w:szCs w:val="24"/>
        </w:rPr>
      </w:pPr>
    </w:p>
    <w:p w:rsidR="00020ECA" w:rsidRPr="00D4579E" w:rsidRDefault="00020ECA" w:rsidP="00020ECA">
      <w:pPr>
        <w:spacing w:after="0"/>
        <w:jc w:val="both"/>
        <w:rPr>
          <w:rFonts w:ascii="Arial" w:hAnsi="Arial" w:cs="Arial"/>
          <w:b/>
          <w:i/>
          <w:sz w:val="24"/>
          <w:szCs w:val="24"/>
        </w:rPr>
      </w:pPr>
    </w:p>
    <w:p w:rsidR="00020ECA" w:rsidRDefault="00020ECA" w:rsidP="00020ECA">
      <w:pPr>
        <w:spacing w:after="0"/>
        <w:jc w:val="both"/>
        <w:rPr>
          <w:rFonts w:ascii="Arial Narrow" w:hAnsi="Arial Narrow" w:cs="Arial"/>
          <w:b/>
          <w:i/>
          <w:sz w:val="24"/>
          <w:szCs w:val="24"/>
        </w:rPr>
      </w:pPr>
    </w:p>
    <w:p w:rsidR="00020ECA" w:rsidRDefault="00020ECA" w:rsidP="00020ECA">
      <w:pPr>
        <w:spacing w:after="0"/>
        <w:jc w:val="both"/>
        <w:rPr>
          <w:rFonts w:ascii="Arial Narrow" w:hAnsi="Arial Narrow" w:cs="Arial"/>
          <w:b/>
          <w:i/>
          <w:sz w:val="24"/>
          <w:szCs w:val="24"/>
        </w:rPr>
      </w:pPr>
    </w:p>
    <w:p w:rsidR="00020ECA" w:rsidRDefault="00020ECA" w:rsidP="00020ECA">
      <w:pPr>
        <w:spacing w:after="0"/>
        <w:jc w:val="both"/>
        <w:rPr>
          <w:rFonts w:ascii="Arial Narrow" w:hAnsi="Arial Narrow" w:cs="Arial"/>
          <w:b/>
          <w:i/>
          <w:sz w:val="24"/>
          <w:szCs w:val="24"/>
        </w:rPr>
      </w:pPr>
    </w:p>
    <w:p w:rsidR="00020ECA" w:rsidRDefault="00020ECA" w:rsidP="00020ECA">
      <w:pPr>
        <w:spacing w:after="0"/>
        <w:jc w:val="both"/>
        <w:rPr>
          <w:rFonts w:ascii="Arial Narrow" w:hAnsi="Arial Narrow" w:cs="Arial"/>
          <w:b/>
          <w:i/>
          <w:sz w:val="24"/>
          <w:szCs w:val="24"/>
        </w:rPr>
      </w:pPr>
    </w:p>
    <w:p w:rsidR="00020ECA" w:rsidRDefault="00020ECA" w:rsidP="00020ECA">
      <w:pPr>
        <w:spacing w:after="0"/>
        <w:jc w:val="both"/>
        <w:rPr>
          <w:rFonts w:ascii="Arial Narrow" w:hAnsi="Arial Narrow" w:cs="Arial"/>
          <w:b/>
          <w:i/>
          <w:sz w:val="24"/>
          <w:szCs w:val="24"/>
        </w:rPr>
      </w:pPr>
    </w:p>
    <w:p w:rsidR="00020ECA" w:rsidRDefault="00020ECA" w:rsidP="00020ECA">
      <w:pPr>
        <w:spacing w:after="0"/>
        <w:jc w:val="both"/>
        <w:rPr>
          <w:rFonts w:ascii="Arial Narrow" w:hAnsi="Arial Narrow" w:cs="Arial"/>
          <w:b/>
          <w:i/>
          <w:sz w:val="24"/>
          <w:szCs w:val="24"/>
        </w:rPr>
      </w:pPr>
    </w:p>
    <w:p w:rsidR="00020ECA" w:rsidRDefault="00020ECA" w:rsidP="00020ECA">
      <w:pPr>
        <w:spacing w:after="0"/>
        <w:jc w:val="both"/>
        <w:rPr>
          <w:rFonts w:ascii="Arial Narrow" w:hAnsi="Arial Narrow" w:cs="Arial"/>
          <w:b/>
          <w:i/>
          <w:sz w:val="24"/>
          <w:szCs w:val="24"/>
        </w:rPr>
      </w:pPr>
    </w:p>
    <w:p w:rsidR="00020ECA" w:rsidRPr="00B03FDA" w:rsidRDefault="00020ECA" w:rsidP="00020ECA">
      <w:pPr>
        <w:pBdr>
          <w:top w:val="single" w:sz="4" w:space="1" w:color="auto"/>
        </w:pBdr>
        <w:spacing w:after="0"/>
        <w:jc w:val="both"/>
        <w:rPr>
          <w:rFonts w:ascii="Arial Narrow" w:hAnsi="Arial Narrow" w:cs="Arial"/>
          <w:b/>
          <w:i/>
          <w:sz w:val="24"/>
          <w:szCs w:val="24"/>
        </w:rPr>
      </w:pPr>
    </w:p>
    <w:p w:rsidR="00020ECA" w:rsidRDefault="00020ECA" w:rsidP="00020ECA">
      <w:pPr>
        <w:spacing w:after="0"/>
        <w:jc w:val="both"/>
        <w:rPr>
          <w:rFonts w:ascii="Arial" w:hAnsi="Arial" w:cs="Arial"/>
          <w:b/>
          <w:sz w:val="28"/>
          <w:szCs w:val="28"/>
        </w:rPr>
      </w:pPr>
    </w:p>
    <w:p w:rsidR="00020ECA" w:rsidRDefault="00020ECA" w:rsidP="00020ECA"/>
    <w:p w:rsidR="00E314F4" w:rsidRDefault="00E314F4">
      <w:bookmarkStart w:id="0" w:name="_GoBack"/>
      <w:bookmarkEnd w:id="0"/>
    </w:p>
    <w:sectPr w:rsidR="00E314F4">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626" w:rsidRDefault="003C4626" w:rsidP="00020ECA">
      <w:pPr>
        <w:spacing w:after="0" w:line="240" w:lineRule="auto"/>
      </w:pPr>
      <w:r>
        <w:separator/>
      </w:r>
    </w:p>
  </w:endnote>
  <w:endnote w:type="continuationSeparator" w:id="0">
    <w:p w:rsidR="003C4626" w:rsidRDefault="003C4626" w:rsidP="00020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626" w:rsidRDefault="003C4626" w:rsidP="00020ECA">
      <w:pPr>
        <w:spacing w:after="0" w:line="240" w:lineRule="auto"/>
      </w:pPr>
      <w:r>
        <w:separator/>
      </w:r>
    </w:p>
  </w:footnote>
  <w:footnote w:type="continuationSeparator" w:id="0">
    <w:p w:rsidR="003C4626" w:rsidRDefault="003C4626" w:rsidP="00020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528118"/>
      <w:docPartObj>
        <w:docPartGallery w:val="Page Numbers (Top of Page)"/>
        <w:docPartUnique/>
      </w:docPartObj>
    </w:sdtPr>
    <w:sdtEndPr/>
    <w:sdtContent>
      <w:p w:rsidR="00877049" w:rsidRDefault="004874E6">
        <w:pPr>
          <w:pStyle w:val="Encabezado"/>
        </w:pPr>
        <w:r>
          <w:rPr>
            <w:noProof/>
            <w:lang w:val="en-US"/>
          </w:rPr>
          <mc:AlternateContent>
            <mc:Choice Requires="wps">
              <w:drawing>
                <wp:anchor distT="0" distB="0" distL="114300" distR="114300" simplePos="0" relativeHeight="251659264" behindDoc="0" locked="0" layoutInCell="0" allowOverlap="1" wp14:anchorId="267F654B" wp14:editId="005DC2B2">
                  <wp:simplePos x="0" y="0"/>
                  <wp:positionH relativeFrom="margin">
                    <wp:align>center</wp:align>
                  </wp:positionH>
                  <wp:positionV relativeFrom="topMargin">
                    <wp:align>center</wp:align>
                  </wp:positionV>
                  <wp:extent cx="626745" cy="626745"/>
                  <wp:effectExtent l="0" t="0" r="1905" b="190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77049" w:rsidRDefault="004874E6">
                              <w:pPr>
                                <w:pStyle w:val="Piedepgina"/>
                                <w:jc w:val="center"/>
                                <w:rPr>
                                  <w:b/>
                                  <w:bCs/>
                                  <w:color w:val="FFFFFF" w:themeColor="background1"/>
                                  <w:sz w:val="32"/>
                                  <w:szCs w:val="32"/>
                                </w:rPr>
                              </w:pPr>
                              <w:r>
                                <w:fldChar w:fldCharType="begin"/>
                              </w:r>
                              <w:r>
                                <w:instrText>PAGE    \* MERGEFORMAT</w:instrText>
                              </w:r>
                              <w:r>
                                <w:fldChar w:fldCharType="separate"/>
                              </w:r>
                              <w:r w:rsidR="005F01AE" w:rsidRPr="005F01AE">
                                <w:rPr>
                                  <w:b/>
                                  <w:bCs/>
                                  <w:noProof/>
                                  <w:color w:val="FFFFFF" w:themeColor="background1"/>
                                  <w:sz w:val="32"/>
                                  <w:szCs w:val="32"/>
                                  <w:lang w:val="es-ES"/>
                                </w:rPr>
                                <w:t>15</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67F654B" id="Elips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" o:allowincell="f" fillcolor="#40618b" stroked="f">
                  <v:textbox>
                    <w:txbxContent>
                      <w:p w:rsidR="00877049" w:rsidRDefault="004874E6">
                        <w:pPr>
                          <w:pStyle w:val="Piedepgina"/>
                          <w:jc w:val="center"/>
                          <w:rPr>
                            <w:b/>
                            <w:bCs/>
                            <w:color w:val="FFFFFF" w:themeColor="background1"/>
                            <w:sz w:val="32"/>
                            <w:szCs w:val="32"/>
                          </w:rPr>
                        </w:pPr>
                        <w:r>
                          <w:fldChar w:fldCharType="begin"/>
                        </w:r>
                        <w:r>
                          <w:instrText>PAGE    \* MERGEFORMAT</w:instrText>
                        </w:r>
                        <w:r>
                          <w:fldChar w:fldCharType="separate"/>
                        </w:r>
                        <w:r w:rsidR="005F01AE" w:rsidRPr="005F01AE">
                          <w:rPr>
                            <w:b/>
                            <w:bCs/>
                            <w:noProof/>
                            <w:color w:val="FFFFFF" w:themeColor="background1"/>
                            <w:sz w:val="32"/>
                            <w:szCs w:val="32"/>
                            <w:lang w:val="es-ES"/>
                          </w:rPr>
                          <w:t>15</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4FE"/>
    <w:multiLevelType w:val="hybridMultilevel"/>
    <w:tmpl w:val="B9C07DDA"/>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04347DA9"/>
    <w:multiLevelType w:val="hybridMultilevel"/>
    <w:tmpl w:val="0EAA0F4A"/>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 w15:restartNumberingAfterBreak="0">
    <w:nsid w:val="05B475BA"/>
    <w:multiLevelType w:val="hybridMultilevel"/>
    <w:tmpl w:val="84FA00D0"/>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AFB72F1"/>
    <w:multiLevelType w:val="hybridMultilevel"/>
    <w:tmpl w:val="0E02E3C2"/>
    <w:lvl w:ilvl="0" w:tplc="4D843C02">
      <w:start w:val="1"/>
      <w:numFmt w:val="decimal"/>
      <w:lvlText w:val="%1."/>
      <w:lvlJc w:val="left"/>
      <w:pPr>
        <w:ind w:left="1440" w:hanging="360"/>
      </w:pPr>
      <w:rPr>
        <w:b w:val="0"/>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 w15:restartNumberingAfterBreak="0">
    <w:nsid w:val="10F368DE"/>
    <w:multiLevelType w:val="hybridMultilevel"/>
    <w:tmpl w:val="D112216A"/>
    <w:lvl w:ilvl="0" w:tplc="4D843C02">
      <w:start w:val="1"/>
      <w:numFmt w:val="decimal"/>
      <w:lvlText w:val="%1."/>
      <w:lvlJc w:val="left"/>
      <w:pPr>
        <w:ind w:left="2160" w:hanging="360"/>
      </w:pPr>
      <w:rPr>
        <w:b w:val="0"/>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C77D6C"/>
    <w:multiLevelType w:val="hybridMultilevel"/>
    <w:tmpl w:val="B3B00E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FD4AFB"/>
    <w:multiLevelType w:val="hybridMultilevel"/>
    <w:tmpl w:val="82D6CE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7FB740A"/>
    <w:multiLevelType w:val="hybridMultilevel"/>
    <w:tmpl w:val="75222EB6"/>
    <w:lvl w:ilvl="0" w:tplc="5868E5DA">
      <w:start w:val="1"/>
      <w:numFmt w:val="decimal"/>
      <w:lvlText w:val="%1."/>
      <w:lvlJc w:val="left"/>
      <w:pPr>
        <w:ind w:left="360" w:hanging="360"/>
      </w:pPr>
      <w:rPr>
        <w:b w:val="0"/>
        <w:i w:val="0"/>
      </w:r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 w15:restartNumberingAfterBreak="0">
    <w:nsid w:val="30B018D8"/>
    <w:multiLevelType w:val="hybridMultilevel"/>
    <w:tmpl w:val="7D28C912"/>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9" w15:restartNumberingAfterBreak="0">
    <w:nsid w:val="36326493"/>
    <w:multiLevelType w:val="hybridMultilevel"/>
    <w:tmpl w:val="434E5D04"/>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9F935A6"/>
    <w:multiLevelType w:val="hybridMultilevel"/>
    <w:tmpl w:val="D616CA3A"/>
    <w:lvl w:ilvl="0" w:tplc="33245212">
      <w:start w:val="1"/>
      <w:numFmt w:val="upperRoman"/>
      <w:lvlText w:val="%1."/>
      <w:lvlJc w:val="right"/>
      <w:pPr>
        <w:ind w:left="2880" w:hanging="360"/>
      </w:pPr>
      <w:rPr>
        <w:i w:val="0"/>
      </w:rPr>
    </w:lvl>
    <w:lvl w:ilvl="1" w:tplc="2C0A0019">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1" w15:restartNumberingAfterBreak="0">
    <w:nsid w:val="3AF33569"/>
    <w:multiLevelType w:val="hybridMultilevel"/>
    <w:tmpl w:val="9328F204"/>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2" w15:restartNumberingAfterBreak="0">
    <w:nsid w:val="40E97C29"/>
    <w:multiLevelType w:val="hybridMultilevel"/>
    <w:tmpl w:val="2A4AB8AE"/>
    <w:lvl w:ilvl="0" w:tplc="A4165BD4">
      <w:start w:val="1"/>
      <w:numFmt w:val="decimal"/>
      <w:lvlText w:val="%1."/>
      <w:lvlJc w:val="left"/>
      <w:pPr>
        <w:ind w:left="720" w:hanging="360"/>
      </w:pPr>
      <w:rPr>
        <w:i/>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46A86C33"/>
    <w:multiLevelType w:val="hybridMultilevel"/>
    <w:tmpl w:val="38660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7B778E"/>
    <w:multiLevelType w:val="hybridMultilevel"/>
    <w:tmpl w:val="5462C5D4"/>
    <w:lvl w:ilvl="0" w:tplc="2C0A0019">
      <w:start w:val="1"/>
      <w:numFmt w:val="lowerLetter"/>
      <w:lvlText w:val="%1."/>
      <w:lvlJc w:val="left"/>
      <w:pPr>
        <w:ind w:left="720" w:hanging="360"/>
      </w:pPr>
    </w:lvl>
    <w:lvl w:ilvl="1" w:tplc="2C0A0019">
      <w:start w:val="1"/>
      <w:numFmt w:val="lowerLetter"/>
      <w:lvlText w:val="%2."/>
      <w:lvlJc w:val="left"/>
      <w:pPr>
        <w:ind w:left="1440" w:hanging="360"/>
      </w:pPr>
      <w:rPr>
        <w:b w:val="0"/>
        <w:i w:val="0"/>
      </w:rPr>
    </w:lvl>
    <w:lvl w:ilvl="2" w:tplc="FFD06E82">
      <w:start w:val="1"/>
      <w:numFmt w:val="lowerRoman"/>
      <w:lvlText w:val="%3."/>
      <w:lvlJc w:val="right"/>
      <w:pPr>
        <w:ind w:left="2160" w:hanging="180"/>
      </w:pPr>
      <w:rPr>
        <w:i w:val="0"/>
      </w:rPr>
    </w:lvl>
    <w:lvl w:ilvl="3" w:tplc="9AA05702">
      <w:start w:val="1"/>
      <w:numFmt w:val="lowerLetter"/>
      <w:lvlText w:val="%4."/>
      <w:lvlJc w:val="left"/>
      <w:pPr>
        <w:ind w:left="2880" w:hanging="360"/>
      </w:pPr>
      <w:rPr>
        <w:i w:val="0"/>
      </w:r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4C290008"/>
    <w:multiLevelType w:val="hybridMultilevel"/>
    <w:tmpl w:val="BE4E2710"/>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6" w15:restartNumberingAfterBreak="0">
    <w:nsid w:val="4EC93250"/>
    <w:multiLevelType w:val="hybridMultilevel"/>
    <w:tmpl w:val="482884B4"/>
    <w:lvl w:ilvl="0" w:tplc="7C508AB6">
      <w:start w:val="1"/>
      <w:numFmt w:val="decimal"/>
      <w:lvlText w:val="%1."/>
      <w:lvlJc w:val="left"/>
      <w:pPr>
        <w:ind w:left="643" w:hanging="360"/>
      </w:pPr>
      <w:rPr>
        <w:b w:val="0"/>
      </w:rPr>
    </w:lvl>
    <w:lvl w:ilvl="1" w:tplc="0EAA0D5E">
      <w:start w:val="1"/>
      <w:numFmt w:val="lowerLetter"/>
      <w:lvlText w:val="%2."/>
      <w:lvlJc w:val="left"/>
      <w:pPr>
        <w:ind w:left="1440" w:hanging="360"/>
      </w:pPr>
      <w:rPr>
        <w:b w:val="0"/>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53327618"/>
    <w:multiLevelType w:val="hybridMultilevel"/>
    <w:tmpl w:val="F1C81936"/>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 w15:restartNumberingAfterBreak="0">
    <w:nsid w:val="58CE320D"/>
    <w:multiLevelType w:val="hybridMultilevel"/>
    <w:tmpl w:val="75BAE916"/>
    <w:lvl w:ilvl="0" w:tplc="98FED7A6">
      <w:start w:val="1"/>
      <w:numFmt w:val="lowerLetter"/>
      <w:lvlText w:val="%1."/>
      <w:lvlJc w:val="left"/>
      <w:pPr>
        <w:ind w:left="2160" w:hanging="360"/>
      </w:pPr>
      <w:rPr>
        <w:b w:val="0"/>
        <w:i w:val="0"/>
      </w:rPr>
    </w:lvl>
    <w:lvl w:ilvl="1" w:tplc="7B5CED3E">
      <w:start w:val="1"/>
      <w:numFmt w:val="lowerLetter"/>
      <w:lvlText w:val="%2."/>
      <w:lvlJc w:val="left"/>
      <w:pPr>
        <w:ind w:left="2880" w:hanging="360"/>
      </w:pPr>
      <w:rPr>
        <w:b w:val="0"/>
        <w:i w:val="0"/>
      </w:r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9" w15:restartNumberingAfterBreak="0">
    <w:nsid w:val="67A4597F"/>
    <w:multiLevelType w:val="hybridMultilevel"/>
    <w:tmpl w:val="1A76A6C0"/>
    <w:lvl w:ilvl="0" w:tplc="2C0A0019">
      <w:start w:val="1"/>
      <w:numFmt w:val="lowerLetter"/>
      <w:lvlText w:val="%1."/>
      <w:lvlJc w:val="left"/>
      <w:pPr>
        <w:ind w:left="3554" w:hanging="360"/>
      </w:pPr>
    </w:lvl>
    <w:lvl w:ilvl="1" w:tplc="2C0A000F">
      <w:start w:val="1"/>
      <w:numFmt w:val="decimal"/>
      <w:lvlText w:val="%2."/>
      <w:lvlJc w:val="left"/>
      <w:pPr>
        <w:ind w:left="4274" w:hanging="360"/>
      </w:pPr>
    </w:lvl>
    <w:lvl w:ilvl="2" w:tplc="2C0A001B" w:tentative="1">
      <w:start w:val="1"/>
      <w:numFmt w:val="lowerRoman"/>
      <w:lvlText w:val="%3."/>
      <w:lvlJc w:val="right"/>
      <w:pPr>
        <w:ind w:left="4994" w:hanging="180"/>
      </w:pPr>
    </w:lvl>
    <w:lvl w:ilvl="3" w:tplc="2C0A000F" w:tentative="1">
      <w:start w:val="1"/>
      <w:numFmt w:val="decimal"/>
      <w:lvlText w:val="%4."/>
      <w:lvlJc w:val="left"/>
      <w:pPr>
        <w:ind w:left="5714" w:hanging="360"/>
      </w:pPr>
    </w:lvl>
    <w:lvl w:ilvl="4" w:tplc="2C0A0019" w:tentative="1">
      <w:start w:val="1"/>
      <w:numFmt w:val="lowerLetter"/>
      <w:lvlText w:val="%5."/>
      <w:lvlJc w:val="left"/>
      <w:pPr>
        <w:ind w:left="6434" w:hanging="360"/>
      </w:pPr>
    </w:lvl>
    <w:lvl w:ilvl="5" w:tplc="2C0A001B" w:tentative="1">
      <w:start w:val="1"/>
      <w:numFmt w:val="lowerRoman"/>
      <w:lvlText w:val="%6."/>
      <w:lvlJc w:val="right"/>
      <w:pPr>
        <w:ind w:left="7154" w:hanging="180"/>
      </w:pPr>
    </w:lvl>
    <w:lvl w:ilvl="6" w:tplc="2C0A000F" w:tentative="1">
      <w:start w:val="1"/>
      <w:numFmt w:val="decimal"/>
      <w:lvlText w:val="%7."/>
      <w:lvlJc w:val="left"/>
      <w:pPr>
        <w:ind w:left="7874" w:hanging="360"/>
      </w:pPr>
    </w:lvl>
    <w:lvl w:ilvl="7" w:tplc="2C0A0019" w:tentative="1">
      <w:start w:val="1"/>
      <w:numFmt w:val="lowerLetter"/>
      <w:lvlText w:val="%8."/>
      <w:lvlJc w:val="left"/>
      <w:pPr>
        <w:ind w:left="8594" w:hanging="360"/>
      </w:pPr>
    </w:lvl>
    <w:lvl w:ilvl="8" w:tplc="2C0A001B" w:tentative="1">
      <w:start w:val="1"/>
      <w:numFmt w:val="lowerRoman"/>
      <w:lvlText w:val="%9."/>
      <w:lvlJc w:val="right"/>
      <w:pPr>
        <w:ind w:left="9314" w:hanging="180"/>
      </w:pPr>
    </w:lvl>
  </w:abstractNum>
  <w:abstractNum w:abstractNumId="20" w15:restartNumberingAfterBreak="0">
    <w:nsid w:val="7508153A"/>
    <w:multiLevelType w:val="hybridMultilevel"/>
    <w:tmpl w:val="CEC602CE"/>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1" w15:restartNumberingAfterBreak="0">
    <w:nsid w:val="7A5909B6"/>
    <w:multiLevelType w:val="hybridMultilevel"/>
    <w:tmpl w:val="63C4CBBC"/>
    <w:lvl w:ilvl="0" w:tplc="8092FFEC">
      <w:start w:val="1"/>
      <w:numFmt w:val="lowerLetter"/>
      <w:lvlText w:val="%1."/>
      <w:lvlJc w:val="left"/>
      <w:pPr>
        <w:ind w:left="1440" w:hanging="360"/>
      </w:pPr>
      <w:rPr>
        <w:b w:val="0"/>
        <w:i w:val="0"/>
      </w:rPr>
    </w:lvl>
    <w:lvl w:ilvl="1" w:tplc="33245212">
      <w:start w:val="1"/>
      <w:numFmt w:val="upperRoman"/>
      <w:lvlText w:val="%2."/>
      <w:lvlJc w:val="right"/>
      <w:pPr>
        <w:ind w:left="2160" w:hanging="360"/>
      </w:pPr>
      <w:rPr>
        <w:i w:val="0"/>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2" w15:restartNumberingAfterBreak="0">
    <w:nsid w:val="7FBD518A"/>
    <w:multiLevelType w:val="hybridMultilevel"/>
    <w:tmpl w:val="9B800566"/>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2"/>
  </w:num>
  <w:num w:numId="2">
    <w:abstractNumId w:val="12"/>
  </w:num>
  <w:num w:numId="3">
    <w:abstractNumId w:val="9"/>
  </w:num>
  <w:num w:numId="4">
    <w:abstractNumId w:val="14"/>
  </w:num>
  <w:num w:numId="5">
    <w:abstractNumId w:val="8"/>
  </w:num>
  <w:num w:numId="6">
    <w:abstractNumId w:val="7"/>
  </w:num>
  <w:num w:numId="7">
    <w:abstractNumId w:val="18"/>
  </w:num>
  <w:num w:numId="8">
    <w:abstractNumId w:val="17"/>
  </w:num>
  <w:num w:numId="9">
    <w:abstractNumId w:val="16"/>
  </w:num>
  <w:num w:numId="10">
    <w:abstractNumId w:val="20"/>
  </w:num>
  <w:num w:numId="11">
    <w:abstractNumId w:val="0"/>
  </w:num>
  <w:num w:numId="12">
    <w:abstractNumId w:val="1"/>
  </w:num>
  <w:num w:numId="13">
    <w:abstractNumId w:val="19"/>
  </w:num>
  <w:num w:numId="14">
    <w:abstractNumId w:val="22"/>
  </w:num>
  <w:num w:numId="15">
    <w:abstractNumId w:val="3"/>
  </w:num>
  <w:num w:numId="16">
    <w:abstractNumId w:val="21"/>
  </w:num>
  <w:num w:numId="17">
    <w:abstractNumId w:val="10"/>
  </w:num>
  <w:num w:numId="18">
    <w:abstractNumId w:val="15"/>
  </w:num>
  <w:num w:numId="19">
    <w:abstractNumId w:val="11"/>
  </w:num>
  <w:num w:numId="20">
    <w:abstractNumId w:val="5"/>
  </w:num>
  <w:num w:numId="21">
    <w:abstractNumId w:val="4"/>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CA"/>
    <w:rsid w:val="00020ECA"/>
    <w:rsid w:val="00065C01"/>
    <w:rsid w:val="000C6BA8"/>
    <w:rsid w:val="000E6645"/>
    <w:rsid w:val="001142B4"/>
    <w:rsid w:val="00161D4D"/>
    <w:rsid w:val="001C0972"/>
    <w:rsid w:val="001C294C"/>
    <w:rsid w:val="001F5B33"/>
    <w:rsid w:val="00244325"/>
    <w:rsid w:val="0027609E"/>
    <w:rsid w:val="002819AD"/>
    <w:rsid w:val="002C0BDF"/>
    <w:rsid w:val="002D19C4"/>
    <w:rsid w:val="002E3649"/>
    <w:rsid w:val="003C3920"/>
    <w:rsid w:val="003C4626"/>
    <w:rsid w:val="00416D57"/>
    <w:rsid w:val="00424C37"/>
    <w:rsid w:val="004336D7"/>
    <w:rsid w:val="0043514B"/>
    <w:rsid w:val="004528E5"/>
    <w:rsid w:val="004559B5"/>
    <w:rsid w:val="004874E6"/>
    <w:rsid w:val="005550E5"/>
    <w:rsid w:val="005D29A8"/>
    <w:rsid w:val="005E2970"/>
    <w:rsid w:val="005F01AE"/>
    <w:rsid w:val="005F7647"/>
    <w:rsid w:val="0061767A"/>
    <w:rsid w:val="006350D3"/>
    <w:rsid w:val="006634AE"/>
    <w:rsid w:val="00724E5C"/>
    <w:rsid w:val="00754F25"/>
    <w:rsid w:val="00853D9B"/>
    <w:rsid w:val="008552CA"/>
    <w:rsid w:val="00887CB3"/>
    <w:rsid w:val="008F1DFE"/>
    <w:rsid w:val="009324DA"/>
    <w:rsid w:val="0094373E"/>
    <w:rsid w:val="00955DE0"/>
    <w:rsid w:val="009745CA"/>
    <w:rsid w:val="00982249"/>
    <w:rsid w:val="009B4C82"/>
    <w:rsid w:val="009C0D11"/>
    <w:rsid w:val="009D59A0"/>
    <w:rsid w:val="00A164DF"/>
    <w:rsid w:val="00A168B0"/>
    <w:rsid w:val="00A62A0B"/>
    <w:rsid w:val="00AD493F"/>
    <w:rsid w:val="00B657FC"/>
    <w:rsid w:val="00BB07DD"/>
    <w:rsid w:val="00BC2BC5"/>
    <w:rsid w:val="00C72803"/>
    <w:rsid w:val="00CA7FBD"/>
    <w:rsid w:val="00CD3BFC"/>
    <w:rsid w:val="00CF2130"/>
    <w:rsid w:val="00D159F5"/>
    <w:rsid w:val="00D5065B"/>
    <w:rsid w:val="00DA65F0"/>
    <w:rsid w:val="00DB2BDF"/>
    <w:rsid w:val="00E27ED7"/>
    <w:rsid w:val="00E314F4"/>
    <w:rsid w:val="00E67AB4"/>
    <w:rsid w:val="00EA23E8"/>
    <w:rsid w:val="00EB2D13"/>
    <w:rsid w:val="00ED3D6F"/>
    <w:rsid w:val="00F34EED"/>
    <w:rsid w:val="00F46087"/>
    <w:rsid w:val="00F63A85"/>
    <w:rsid w:val="00F70B31"/>
    <w:rsid w:val="00F81B71"/>
    <w:rsid w:val="00F935D7"/>
    <w:rsid w:val="00F96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23204"/>
  <w15:chartTrackingRefBased/>
  <w15:docId w15:val="{683F8363-6AA9-4F95-A3EF-109293B0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ECA"/>
    <w:pPr>
      <w:spacing w:line="25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rsid w:val="00020ECA"/>
  </w:style>
  <w:style w:type="paragraph" w:styleId="Textonotapie">
    <w:name w:val="footnote text"/>
    <w:basedOn w:val="Normal"/>
    <w:link w:val="TextonotapieCar"/>
    <w:uiPriority w:val="99"/>
    <w:semiHidden/>
    <w:unhideWhenUsed/>
    <w:rsid w:val="00020E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0ECA"/>
    <w:rPr>
      <w:sz w:val="20"/>
      <w:szCs w:val="20"/>
      <w:lang w:val="es-AR"/>
    </w:rPr>
  </w:style>
  <w:style w:type="character" w:styleId="Refdenotaalpie">
    <w:name w:val="footnote reference"/>
    <w:basedOn w:val="Fuentedeprrafopredeter"/>
    <w:uiPriority w:val="99"/>
    <w:semiHidden/>
    <w:unhideWhenUsed/>
    <w:rsid w:val="00020ECA"/>
    <w:rPr>
      <w:vertAlign w:val="superscript"/>
    </w:rPr>
  </w:style>
  <w:style w:type="paragraph" w:styleId="Prrafodelista">
    <w:name w:val="List Paragraph"/>
    <w:basedOn w:val="Normal"/>
    <w:uiPriority w:val="34"/>
    <w:qFormat/>
    <w:rsid w:val="00020ECA"/>
    <w:pPr>
      <w:ind w:left="720"/>
      <w:contextualSpacing/>
    </w:pPr>
  </w:style>
  <w:style w:type="character" w:styleId="Hipervnculo">
    <w:name w:val="Hyperlink"/>
    <w:basedOn w:val="Fuentedeprrafopredeter"/>
    <w:uiPriority w:val="99"/>
    <w:unhideWhenUsed/>
    <w:rsid w:val="00020ECA"/>
    <w:rPr>
      <w:color w:val="0000FF"/>
      <w:u w:val="single"/>
    </w:rPr>
  </w:style>
  <w:style w:type="paragraph" w:styleId="Encabezado">
    <w:name w:val="header"/>
    <w:basedOn w:val="Normal"/>
    <w:link w:val="EncabezadoCar"/>
    <w:uiPriority w:val="99"/>
    <w:unhideWhenUsed/>
    <w:rsid w:val="00020E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0ECA"/>
    <w:rPr>
      <w:lang w:val="es-AR"/>
    </w:rPr>
  </w:style>
  <w:style w:type="paragraph" w:styleId="Piedepgina">
    <w:name w:val="footer"/>
    <w:basedOn w:val="Normal"/>
    <w:link w:val="PiedepginaCar"/>
    <w:uiPriority w:val="99"/>
    <w:unhideWhenUsed/>
    <w:rsid w:val="00020E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0ECA"/>
    <w:rPr>
      <w:lang w:val="es-AR"/>
    </w:rPr>
  </w:style>
  <w:style w:type="paragraph" w:styleId="Textodeglobo">
    <w:name w:val="Balloon Text"/>
    <w:basedOn w:val="Normal"/>
    <w:link w:val="TextodegloboCar"/>
    <w:uiPriority w:val="99"/>
    <w:semiHidden/>
    <w:unhideWhenUsed/>
    <w:rsid w:val="004336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36D7"/>
    <w:rPr>
      <w:rFonts w:ascii="Segoe UI" w:hAnsi="Segoe UI" w:cs="Segoe UI"/>
      <w:sz w:val="18"/>
      <w:szCs w:val="18"/>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zonpracticayasuntospublico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06D77-869D-473A-B2DC-78B0B973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4237</Words>
  <Characters>24154</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Lalo</dc:creator>
  <cp:keywords/>
  <dc:description/>
  <cp:lastModifiedBy>Lalo</cp:lastModifiedBy>
  <cp:revision>2</cp:revision>
  <cp:lastPrinted>2019-04-29T14:26:00Z</cp:lastPrinted>
  <dcterms:created xsi:type="dcterms:W3CDTF">2019-06-03T01:04:00Z</dcterms:created>
  <dcterms:modified xsi:type="dcterms:W3CDTF">2019-06-03T01:04:00Z</dcterms:modified>
</cp:coreProperties>
</file>